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58CFD" w14:textId="51E87BBD" w:rsidR="00E87496" w:rsidRPr="006B75D2" w:rsidRDefault="00C63847" w:rsidP="00021E6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 novel class of xanthan derivatives for preparing s</w:t>
      </w:r>
      <w:r w:rsidR="00F10F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FD50F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0C6A85">
        <w:rPr>
          <w:rFonts w:ascii="Times New Roman" w:hAnsi="Times New Roman" w:cs="Times New Roman"/>
          <w:b/>
          <w:sz w:val="24"/>
          <w:szCs w:val="24"/>
          <w:lang w:val="en-US"/>
        </w:rPr>
        <w:t>il-in-</w:t>
      </w:r>
      <w:r w:rsidR="00FD50FD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0C6A85">
        <w:rPr>
          <w:rFonts w:ascii="Times New Roman" w:hAnsi="Times New Roman" w:cs="Times New Roman"/>
          <w:b/>
          <w:sz w:val="24"/>
          <w:szCs w:val="24"/>
          <w:lang w:val="en-US"/>
        </w:rPr>
        <w:t>ater emulsions</w:t>
      </w:r>
      <w:r w:rsidR="007F74C6" w:rsidRPr="006B7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5EEA691" w14:textId="3EFA85A1" w:rsidR="000974A5" w:rsidRPr="006B75D2" w:rsidRDefault="000974A5" w:rsidP="00021E6E">
      <w:pPr>
        <w:spacing w:after="120" w:line="360" w:lineRule="auto"/>
        <w:jc w:val="center"/>
        <w:rPr>
          <w:rFonts w:ascii="Times New Roman" w:hAnsi="Times New Roman" w:cs="Times New Roman"/>
          <w:i/>
        </w:rPr>
      </w:pPr>
      <w:r w:rsidRPr="006B75D2">
        <w:rPr>
          <w:rFonts w:ascii="Times New Roman" w:hAnsi="Times New Roman" w:cs="Times New Roman"/>
          <w:i/>
          <w:u w:val="single"/>
        </w:rPr>
        <w:t>Céline Fantou</w:t>
      </w:r>
      <w:r w:rsidR="0077149C">
        <w:rPr>
          <w:rFonts w:ascii="Times New Roman" w:hAnsi="Times New Roman" w:cs="Times New Roman"/>
          <w:i/>
          <w:u w:val="single"/>
        </w:rPr>
        <w:t xml:space="preserve"> </w:t>
      </w:r>
      <w:r w:rsidR="006E798E" w:rsidRPr="006E798E">
        <w:rPr>
          <w:rFonts w:ascii="Times New Roman" w:hAnsi="Times New Roman" w:cs="Times New Roman"/>
          <w:i/>
          <w:u w:val="single"/>
          <w:vertAlign w:val="superscript"/>
        </w:rPr>
        <w:t>a</w:t>
      </w:r>
      <w:r w:rsidR="00910BBB" w:rsidRPr="006B75D2">
        <w:rPr>
          <w:rFonts w:ascii="Times New Roman" w:hAnsi="Times New Roman" w:cs="Times New Roman"/>
          <w:i/>
        </w:rPr>
        <w:t>,</w:t>
      </w:r>
      <w:r w:rsidRPr="006B75D2">
        <w:rPr>
          <w:rFonts w:ascii="Times New Roman" w:hAnsi="Times New Roman" w:cs="Times New Roman"/>
          <w:i/>
        </w:rPr>
        <w:t xml:space="preserve"> Sébastien </w:t>
      </w:r>
      <w:proofErr w:type="spellStart"/>
      <w:r w:rsidRPr="006B75D2">
        <w:rPr>
          <w:rFonts w:ascii="Times New Roman" w:hAnsi="Times New Roman" w:cs="Times New Roman"/>
          <w:i/>
        </w:rPr>
        <w:t>Comesse</w:t>
      </w:r>
      <w:proofErr w:type="spellEnd"/>
      <w:r w:rsidR="0077149C">
        <w:rPr>
          <w:rFonts w:ascii="Times New Roman" w:hAnsi="Times New Roman" w:cs="Times New Roman"/>
          <w:i/>
        </w:rPr>
        <w:t xml:space="preserve"> </w:t>
      </w:r>
      <w:r w:rsidR="006E798E" w:rsidRPr="006E798E">
        <w:rPr>
          <w:rFonts w:ascii="Times New Roman" w:hAnsi="Times New Roman" w:cs="Times New Roman"/>
          <w:i/>
          <w:vertAlign w:val="superscript"/>
        </w:rPr>
        <w:t>a</w:t>
      </w:r>
      <w:r w:rsidRPr="006B75D2">
        <w:rPr>
          <w:rFonts w:ascii="Times New Roman" w:hAnsi="Times New Roman" w:cs="Times New Roman"/>
          <w:i/>
        </w:rPr>
        <w:t xml:space="preserve">, Michel </w:t>
      </w:r>
      <w:proofErr w:type="spellStart"/>
      <w:r w:rsidRPr="006B75D2">
        <w:rPr>
          <w:rFonts w:ascii="Times New Roman" w:hAnsi="Times New Roman" w:cs="Times New Roman"/>
          <w:i/>
        </w:rPr>
        <w:t>Grisel</w:t>
      </w:r>
      <w:proofErr w:type="spellEnd"/>
      <w:r w:rsidR="0077149C">
        <w:rPr>
          <w:rFonts w:ascii="Times New Roman" w:hAnsi="Times New Roman" w:cs="Times New Roman"/>
          <w:i/>
        </w:rPr>
        <w:t xml:space="preserve"> </w:t>
      </w:r>
      <w:r w:rsidR="006E798E" w:rsidRPr="006E798E">
        <w:rPr>
          <w:rFonts w:ascii="Times New Roman" w:hAnsi="Times New Roman" w:cs="Times New Roman"/>
          <w:i/>
          <w:vertAlign w:val="superscript"/>
        </w:rPr>
        <w:t>a</w:t>
      </w:r>
      <w:r w:rsidRPr="006E798E">
        <w:rPr>
          <w:rFonts w:ascii="Times New Roman" w:hAnsi="Times New Roman" w:cs="Times New Roman"/>
          <w:i/>
          <w:vertAlign w:val="superscript"/>
        </w:rPr>
        <w:t xml:space="preserve"> </w:t>
      </w:r>
      <w:r w:rsidRPr="006B75D2">
        <w:rPr>
          <w:rFonts w:ascii="Times New Roman" w:hAnsi="Times New Roman" w:cs="Times New Roman"/>
          <w:i/>
        </w:rPr>
        <w:t>and Frédéric Renou</w:t>
      </w:r>
      <w:r w:rsidR="0077149C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6E798E" w:rsidRPr="006E798E">
        <w:rPr>
          <w:rFonts w:ascii="Times New Roman" w:hAnsi="Times New Roman" w:cs="Times New Roman"/>
          <w:i/>
          <w:vertAlign w:val="superscript"/>
        </w:rPr>
        <w:t>b</w:t>
      </w:r>
    </w:p>
    <w:p w14:paraId="5F78EEA7" w14:textId="0F4CFF91" w:rsidR="00910BBB" w:rsidRPr="006E11E9" w:rsidRDefault="006E798E" w:rsidP="006E798E">
      <w:pPr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E11E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proofErr w:type="gramEnd"/>
      <w:r w:rsidRPr="006E11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0BBB" w:rsidRPr="006E11E9">
        <w:rPr>
          <w:rFonts w:ascii="Times New Roman" w:hAnsi="Times New Roman" w:cs="Times New Roman"/>
          <w:sz w:val="20"/>
          <w:szCs w:val="20"/>
        </w:rPr>
        <w:t>NormandieUniv</w:t>
      </w:r>
      <w:proofErr w:type="spellEnd"/>
      <w:r w:rsidR="00910BBB" w:rsidRPr="006E11E9">
        <w:rPr>
          <w:rFonts w:ascii="Times New Roman" w:hAnsi="Times New Roman" w:cs="Times New Roman"/>
          <w:sz w:val="20"/>
          <w:szCs w:val="20"/>
        </w:rPr>
        <w:t xml:space="preserve">, UNILEHAVRE, FR 3038 CNRS, URCOM, 76600 Le Havre, </w:t>
      </w:r>
      <w:r w:rsidRPr="006E11E9">
        <w:rPr>
          <w:rFonts w:ascii="Times New Roman" w:hAnsi="Times New Roman" w:cs="Times New Roman"/>
          <w:sz w:val="20"/>
          <w:szCs w:val="20"/>
        </w:rPr>
        <w:t>France</w:t>
      </w:r>
    </w:p>
    <w:p w14:paraId="66EBD996" w14:textId="2B97B25C" w:rsidR="006E798E" w:rsidRPr="006E11E9" w:rsidRDefault="006E798E" w:rsidP="006E798E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11E9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gramEnd"/>
      <w:r w:rsidRPr="006E11E9">
        <w:rPr>
          <w:rFonts w:ascii="Times New Roman" w:hAnsi="Times New Roman" w:cs="Times New Roman"/>
          <w:sz w:val="20"/>
          <w:szCs w:val="20"/>
        </w:rPr>
        <w:t xml:space="preserve"> Le Mans Université, IMMM UMR-CNRS 6283, Polymères, Colloïdes, Interfaces, 72085 Le Mans Cedex 9, France</w:t>
      </w:r>
    </w:p>
    <w:p w14:paraId="3D685EC0" w14:textId="4ECA20BD" w:rsidR="00D0204A" w:rsidRDefault="00117DA1" w:rsidP="00021E6E">
      <w:pPr>
        <w:spacing w:after="80" w:line="300" w:lineRule="auto"/>
        <w:jc w:val="both"/>
        <w:rPr>
          <w:rFonts w:ascii="Times New Roman" w:hAnsi="Times New Roman" w:cs="Times New Roman"/>
          <w:lang w:val="en-US"/>
        </w:rPr>
      </w:pPr>
      <w:r w:rsidRPr="006B75D2">
        <w:rPr>
          <w:rFonts w:ascii="Times New Roman" w:eastAsia="Calibri" w:hAnsi="Times New Roman" w:cs="Times New Roman"/>
          <w:bCs/>
          <w:lang w:val="en-US"/>
        </w:rPr>
        <w:t xml:space="preserve">Polysaccharides are widely employed in </w:t>
      </w:r>
      <w:r w:rsidR="00F10F5E">
        <w:rPr>
          <w:rFonts w:ascii="Times New Roman" w:eastAsia="Calibri" w:hAnsi="Times New Roman" w:cs="Times New Roman"/>
          <w:bCs/>
          <w:lang w:val="en-US"/>
        </w:rPr>
        <w:t xml:space="preserve">many industries such as </w:t>
      </w:r>
      <w:r w:rsidRPr="006B75D2">
        <w:rPr>
          <w:rFonts w:ascii="Times New Roman" w:eastAsia="Calibri" w:hAnsi="Times New Roman" w:cs="Times New Roman"/>
          <w:bCs/>
          <w:lang w:val="en-US"/>
        </w:rPr>
        <w:t xml:space="preserve">food </w:t>
      </w:r>
      <w:r w:rsidR="00F10F5E">
        <w:rPr>
          <w:rFonts w:ascii="Times New Roman" w:eastAsia="Calibri" w:hAnsi="Times New Roman" w:cs="Times New Roman"/>
          <w:bCs/>
          <w:lang w:val="en-US"/>
        </w:rPr>
        <w:t>or</w:t>
      </w:r>
      <w:r w:rsidRPr="006B75D2">
        <w:rPr>
          <w:rFonts w:ascii="Times New Roman" w:eastAsia="Calibri" w:hAnsi="Times New Roman" w:cs="Times New Roman"/>
          <w:bCs/>
          <w:lang w:val="en-US"/>
        </w:rPr>
        <w:t xml:space="preserve"> cosmetic </w:t>
      </w:r>
      <w:r w:rsidR="00EB6896">
        <w:rPr>
          <w:rFonts w:ascii="Times New Roman" w:eastAsia="Calibri" w:hAnsi="Times New Roman" w:cs="Times New Roman"/>
          <w:bCs/>
          <w:lang w:val="en-US"/>
        </w:rPr>
        <w:t>mainly to</w:t>
      </w:r>
      <w:r w:rsidR="00F10F5E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6B75D2">
        <w:rPr>
          <w:rFonts w:ascii="Times New Roman" w:eastAsia="Calibri" w:hAnsi="Times New Roman" w:cs="Times New Roman"/>
          <w:bCs/>
          <w:lang w:val="en-US"/>
        </w:rPr>
        <w:t xml:space="preserve">stabilize oil-in-water emulsions and </w:t>
      </w:r>
      <w:r w:rsidR="00315D84">
        <w:rPr>
          <w:rFonts w:ascii="Times New Roman" w:eastAsia="Calibri" w:hAnsi="Times New Roman" w:cs="Times New Roman"/>
          <w:bCs/>
          <w:lang w:val="en-US"/>
        </w:rPr>
        <w:t xml:space="preserve">to </w:t>
      </w:r>
      <w:r w:rsidRPr="006B75D2">
        <w:rPr>
          <w:rFonts w:ascii="Times New Roman" w:eastAsia="Calibri" w:hAnsi="Times New Roman" w:cs="Times New Roman"/>
          <w:bCs/>
          <w:lang w:val="en-US"/>
        </w:rPr>
        <w:t xml:space="preserve">control their rheological properties. </w:t>
      </w:r>
      <w:r w:rsidR="00F10F5E">
        <w:rPr>
          <w:rFonts w:ascii="Times New Roman" w:eastAsia="Calibri" w:hAnsi="Times New Roman" w:cs="Times New Roman"/>
          <w:bCs/>
          <w:lang w:val="en-US"/>
        </w:rPr>
        <w:t xml:space="preserve">Among the others, </w:t>
      </w:r>
      <w:r w:rsidRPr="006B75D2">
        <w:rPr>
          <w:rFonts w:ascii="Times New Roman" w:eastAsia="Calibri" w:hAnsi="Times New Roman" w:cs="Times New Roman"/>
          <w:bCs/>
          <w:lang w:val="en-US"/>
        </w:rPr>
        <w:t>xanthan gum</w:t>
      </w:r>
      <w:r w:rsidR="00F10F5E">
        <w:rPr>
          <w:rFonts w:ascii="Times New Roman" w:eastAsia="Calibri" w:hAnsi="Times New Roman" w:cs="Times New Roman"/>
          <w:bCs/>
          <w:lang w:val="en-US"/>
        </w:rPr>
        <w:t xml:space="preserve"> is the most used</w:t>
      </w:r>
      <w:r w:rsidRPr="006B75D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315D84">
        <w:rPr>
          <w:rFonts w:ascii="Times New Roman" w:eastAsia="Calibri" w:hAnsi="Times New Roman" w:cs="Times New Roman"/>
          <w:bCs/>
          <w:lang w:val="en-US"/>
        </w:rPr>
        <w:t>due to</w:t>
      </w:r>
      <w:r w:rsidRPr="006B75D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6B75D2">
        <w:rPr>
          <w:rFonts w:ascii="Times New Roman" w:hAnsi="Times New Roman" w:cs="Times New Roman"/>
          <w:lang w:val="en-US"/>
        </w:rPr>
        <w:t xml:space="preserve">its </w:t>
      </w:r>
      <w:r w:rsidR="00315D84">
        <w:rPr>
          <w:rFonts w:ascii="Times New Roman" w:hAnsi="Times New Roman" w:cs="Times New Roman"/>
          <w:lang w:val="en-US"/>
        </w:rPr>
        <w:t xml:space="preserve">outstanding </w:t>
      </w:r>
      <w:r w:rsidRPr="006B75D2">
        <w:rPr>
          <w:rFonts w:ascii="Times New Roman" w:hAnsi="Times New Roman" w:cs="Times New Roman"/>
          <w:lang w:val="en-US"/>
        </w:rPr>
        <w:t>thickening properties of aqueous solutions. However,</w:t>
      </w:r>
      <w:r w:rsidR="00001224" w:rsidRPr="006B75D2">
        <w:rPr>
          <w:rFonts w:ascii="Times New Roman" w:hAnsi="Times New Roman" w:cs="Times New Roman"/>
          <w:lang w:val="en-US"/>
        </w:rPr>
        <w:t xml:space="preserve"> because of its poor interfacial properties, </w:t>
      </w:r>
      <w:r w:rsidRPr="006B75D2">
        <w:rPr>
          <w:rFonts w:ascii="Times New Roman" w:hAnsi="Times New Roman" w:cs="Times New Roman"/>
          <w:lang w:val="en-US"/>
        </w:rPr>
        <w:t xml:space="preserve">it </w:t>
      </w:r>
      <w:r w:rsidR="00315D84">
        <w:rPr>
          <w:rFonts w:ascii="Times New Roman" w:hAnsi="Times New Roman" w:cs="Times New Roman"/>
          <w:lang w:val="en-US"/>
        </w:rPr>
        <w:t>requires</w:t>
      </w:r>
      <w:r w:rsidRPr="006B75D2">
        <w:rPr>
          <w:rFonts w:ascii="Times New Roman" w:hAnsi="Times New Roman" w:cs="Times New Roman"/>
          <w:lang w:val="en-US"/>
        </w:rPr>
        <w:t xml:space="preserve"> t</w:t>
      </w:r>
      <w:r w:rsidR="00315D84">
        <w:rPr>
          <w:rFonts w:ascii="Times New Roman" w:hAnsi="Times New Roman" w:cs="Times New Roman"/>
          <w:lang w:val="en-US"/>
        </w:rPr>
        <w:t>he</w:t>
      </w:r>
      <w:r w:rsidRPr="006B75D2">
        <w:rPr>
          <w:rFonts w:ascii="Times New Roman" w:hAnsi="Times New Roman" w:cs="Times New Roman"/>
          <w:lang w:val="en-US"/>
        </w:rPr>
        <w:t xml:space="preserve"> add</w:t>
      </w:r>
      <w:r w:rsidR="00315D84">
        <w:rPr>
          <w:rFonts w:ascii="Times New Roman" w:hAnsi="Times New Roman" w:cs="Times New Roman"/>
          <w:lang w:val="en-US"/>
        </w:rPr>
        <w:t>ition of</w:t>
      </w:r>
      <w:r w:rsidRPr="006B75D2">
        <w:rPr>
          <w:rFonts w:ascii="Times New Roman" w:hAnsi="Times New Roman" w:cs="Times New Roman"/>
          <w:lang w:val="en-US"/>
        </w:rPr>
        <w:t xml:space="preserve"> </w:t>
      </w:r>
      <w:r w:rsidR="00F10F5E">
        <w:rPr>
          <w:rFonts w:ascii="Times New Roman" w:hAnsi="Times New Roman" w:cs="Times New Roman"/>
          <w:lang w:val="en-US"/>
        </w:rPr>
        <w:t>a</w:t>
      </w:r>
      <w:r w:rsidR="00EB6896">
        <w:rPr>
          <w:rFonts w:ascii="Times New Roman" w:hAnsi="Times New Roman" w:cs="Times New Roman"/>
          <w:lang w:val="en-US"/>
        </w:rPr>
        <w:t>n</w:t>
      </w:r>
      <w:r w:rsidRPr="006B75D2">
        <w:rPr>
          <w:rFonts w:ascii="Times New Roman" w:hAnsi="Times New Roman" w:cs="Times New Roman"/>
          <w:lang w:val="en-US"/>
        </w:rPr>
        <w:t xml:space="preserve"> emulsifier to disperse</w:t>
      </w:r>
      <w:r w:rsidR="00315D84">
        <w:rPr>
          <w:rFonts w:ascii="Times New Roman" w:hAnsi="Times New Roman" w:cs="Times New Roman"/>
          <w:lang w:val="en-US"/>
        </w:rPr>
        <w:t xml:space="preserve"> and stabilize the</w:t>
      </w:r>
      <w:r w:rsidRPr="006B75D2">
        <w:rPr>
          <w:rFonts w:ascii="Times New Roman" w:hAnsi="Times New Roman" w:cs="Times New Roman"/>
          <w:lang w:val="en-US"/>
        </w:rPr>
        <w:t xml:space="preserve"> oil </w:t>
      </w:r>
      <w:r w:rsidR="00315D84">
        <w:rPr>
          <w:rFonts w:ascii="Times New Roman" w:hAnsi="Times New Roman" w:cs="Times New Roman"/>
          <w:lang w:val="en-US"/>
        </w:rPr>
        <w:t>droplets</w:t>
      </w:r>
      <w:r w:rsidRPr="006B75D2">
        <w:rPr>
          <w:rFonts w:ascii="Times New Roman" w:hAnsi="Times New Roman" w:cs="Times New Roman"/>
          <w:lang w:val="en-US"/>
        </w:rPr>
        <w:t>.</w:t>
      </w:r>
      <w:r w:rsidR="00641402" w:rsidRPr="006B75D2">
        <w:rPr>
          <w:rFonts w:ascii="Times New Roman" w:hAnsi="Times New Roman" w:cs="Times New Roman"/>
          <w:lang w:val="en-US"/>
        </w:rPr>
        <w:t xml:space="preserve"> </w:t>
      </w:r>
      <w:r w:rsidR="00F10F5E">
        <w:rPr>
          <w:rFonts w:ascii="Times New Roman" w:hAnsi="Times New Roman" w:cs="Times New Roman"/>
          <w:lang w:val="en-US"/>
        </w:rPr>
        <w:t xml:space="preserve">Unfortunately, the use of low molecular weight surfactants has many disadvantages related to </w:t>
      </w:r>
      <w:r w:rsidR="00156070">
        <w:rPr>
          <w:rFonts w:ascii="Times New Roman" w:hAnsi="Times New Roman" w:cs="Times New Roman"/>
          <w:lang w:val="en-US"/>
        </w:rPr>
        <w:t xml:space="preserve">toxicological and </w:t>
      </w:r>
      <w:r w:rsidR="00F10F5E">
        <w:rPr>
          <w:rFonts w:ascii="Times New Roman" w:hAnsi="Times New Roman" w:cs="Times New Roman"/>
          <w:lang w:val="en-US"/>
        </w:rPr>
        <w:t>environmental considerations</w:t>
      </w:r>
      <w:r w:rsidR="00156070">
        <w:rPr>
          <w:rFonts w:ascii="Times New Roman" w:hAnsi="Times New Roman" w:cs="Times New Roman"/>
          <w:lang w:val="en-US"/>
        </w:rPr>
        <w:t>.</w:t>
      </w:r>
      <w:r w:rsidR="00F10F5E">
        <w:rPr>
          <w:rFonts w:ascii="Times New Roman" w:hAnsi="Times New Roman" w:cs="Times New Roman"/>
          <w:lang w:val="en-US"/>
        </w:rPr>
        <w:t xml:space="preserve"> </w:t>
      </w:r>
      <w:r w:rsidR="00EB6896">
        <w:rPr>
          <w:rFonts w:ascii="Times New Roman" w:hAnsi="Times New Roman" w:cs="Times New Roman"/>
          <w:lang w:val="en-US"/>
        </w:rPr>
        <w:t>On this basis</w:t>
      </w:r>
      <w:r w:rsidR="00E10F32" w:rsidRPr="006B75D2">
        <w:rPr>
          <w:rFonts w:ascii="Times New Roman" w:hAnsi="Times New Roman" w:cs="Times New Roman"/>
          <w:lang w:val="en-US"/>
        </w:rPr>
        <w:t>,</w:t>
      </w:r>
      <w:r w:rsidR="00156070">
        <w:rPr>
          <w:rFonts w:ascii="Times New Roman" w:hAnsi="Times New Roman" w:cs="Times New Roman"/>
          <w:lang w:val="en-US"/>
        </w:rPr>
        <w:t xml:space="preserve"> macromolecular surfactants have been developed during the last decades, most being synthetics while the nowadays demand of natural ones is considerably growing. </w:t>
      </w:r>
      <w:r w:rsidR="00EB6896" w:rsidRPr="00EB6896">
        <w:rPr>
          <w:rFonts w:ascii="Times New Roman" w:hAnsi="Times New Roman" w:cs="Times New Roman"/>
          <w:lang w:val="en-US"/>
        </w:rPr>
        <w:t>To overcome this problem,</w:t>
      </w:r>
      <w:r w:rsidR="00D0204A">
        <w:rPr>
          <w:rFonts w:ascii="Times New Roman" w:hAnsi="Times New Roman" w:cs="Times New Roman"/>
          <w:lang w:val="en-US"/>
        </w:rPr>
        <w:t xml:space="preserve"> </w:t>
      </w:r>
      <w:r w:rsidR="00D0204A" w:rsidRPr="006B75D2">
        <w:rPr>
          <w:rFonts w:ascii="Times New Roman" w:hAnsi="Times New Roman" w:cs="Times New Roman"/>
          <w:lang w:val="en-US"/>
        </w:rPr>
        <w:t>octyl residues were grafted onto the backbone of</w:t>
      </w:r>
      <w:r w:rsidR="00D0204A">
        <w:rPr>
          <w:rFonts w:ascii="Times New Roman" w:hAnsi="Times New Roman" w:cs="Times New Roman"/>
          <w:lang w:val="en-US"/>
        </w:rPr>
        <w:t xml:space="preserve"> xanthan</w:t>
      </w:r>
      <w:r w:rsidR="00D0204A" w:rsidRPr="006B75D2">
        <w:rPr>
          <w:rFonts w:ascii="Times New Roman" w:hAnsi="Times New Roman" w:cs="Times New Roman"/>
          <w:lang w:val="en-US"/>
        </w:rPr>
        <w:t xml:space="preserve"> to confer </w:t>
      </w:r>
      <w:r w:rsidR="00D0204A" w:rsidRPr="006B75D2">
        <w:rPr>
          <w:rFonts w:ascii="Times New Roman" w:eastAsia="Calibri" w:hAnsi="Times New Roman" w:cs="Times New Roman"/>
          <w:bCs/>
          <w:lang w:val="en-US"/>
        </w:rPr>
        <w:t>new amphiphilic properties</w:t>
      </w:r>
      <w:r w:rsidR="00D0204A" w:rsidRPr="00D0204A">
        <w:rPr>
          <w:rFonts w:ascii="Times New Roman" w:eastAsia="Calibri" w:hAnsi="Times New Roman" w:cs="Times New Roman"/>
          <w:bCs/>
          <w:vertAlign w:val="superscript"/>
          <w:lang w:val="en-US"/>
        </w:rPr>
        <w:t>1</w:t>
      </w:r>
      <w:r w:rsidR="00BC76C3">
        <w:rPr>
          <w:rFonts w:ascii="Times New Roman" w:eastAsia="Calibri" w:hAnsi="Times New Roman" w:cs="Times New Roman"/>
          <w:bCs/>
          <w:vertAlign w:val="superscript"/>
          <w:lang w:val="en-US"/>
        </w:rPr>
        <w:t>,2</w:t>
      </w:r>
      <w:r w:rsidR="00D0204A" w:rsidRPr="006B75D2">
        <w:rPr>
          <w:rFonts w:ascii="Times New Roman" w:eastAsia="Calibri" w:hAnsi="Times New Roman" w:cs="Times New Roman"/>
          <w:bCs/>
          <w:lang w:val="en-US"/>
        </w:rPr>
        <w:t>.</w:t>
      </w:r>
      <w:r w:rsidR="00D0204A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0204A" w:rsidRPr="00D0204A">
        <w:rPr>
          <w:rFonts w:ascii="Times New Roman" w:eastAsia="Calibri" w:hAnsi="Times New Roman" w:cs="Times New Roman"/>
          <w:bCs/>
          <w:lang w:val="en-US"/>
        </w:rPr>
        <w:t>Moreover, xanthan</w:t>
      </w:r>
      <w:r w:rsidR="00D0204A" w:rsidRPr="00D0204A">
        <w:rPr>
          <w:rFonts w:ascii="Times New Roman" w:eastAsia="Calibri" w:hAnsi="Times New Roman" w:cs="Times New Roman"/>
          <w:bCs/>
          <w:lang w:val="en-US"/>
        </w:rPr>
        <w:t xml:space="preserve"> can adopt two different conformations</w:t>
      </w:r>
      <w:r w:rsidR="00BC76C3">
        <w:rPr>
          <w:rFonts w:ascii="Times New Roman" w:eastAsia="Calibri" w:hAnsi="Times New Roman" w:cs="Times New Roman"/>
          <w:bCs/>
          <w:vertAlign w:val="superscript"/>
          <w:lang w:val="en-US"/>
        </w:rPr>
        <w:t>3</w:t>
      </w:r>
      <w:r w:rsidR="00D0204A" w:rsidRPr="00D0204A">
        <w:rPr>
          <w:rFonts w:ascii="Times New Roman" w:eastAsia="Calibri" w:hAnsi="Times New Roman" w:cs="Times New Roman"/>
          <w:bCs/>
          <w:lang w:val="en-US"/>
        </w:rPr>
        <w:t>, with distinct rheological properties</w:t>
      </w:r>
      <w:r w:rsidR="00BC76C3">
        <w:rPr>
          <w:rFonts w:ascii="Times New Roman" w:eastAsia="Calibri" w:hAnsi="Times New Roman" w:cs="Times New Roman"/>
          <w:bCs/>
          <w:vertAlign w:val="superscript"/>
          <w:lang w:val="en-US"/>
        </w:rPr>
        <w:t>4</w:t>
      </w:r>
      <w:r w:rsidR="00D0204A" w:rsidRPr="00D0204A">
        <w:rPr>
          <w:rFonts w:ascii="Times New Roman" w:eastAsia="Calibri" w:hAnsi="Times New Roman" w:cs="Times New Roman"/>
          <w:bCs/>
          <w:lang w:val="en-US"/>
        </w:rPr>
        <w:t xml:space="preserve"> depending on the experimental conditions: an ordered semi-rigid helical structure or a disordered flexible coil.</w:t>
      </w:r>
    </w:p>
    <w:p w14:paraId="6807BCAC" w14:textId="77777777" w:rsidR="00FD50FD" w:rsidRPr="00021E6E" w:rsidRDefault="00D0204A" w:rsidP="00021E6E">
      <w:pPr>
        <w:spacing w:after="80" w:line="300" w:lineRule="auto"/>
        <w:jc w:val="both"/>
        <w:rPr>
          <w:rFonts w:ascii="Times New Roman" w:eastAsia="Calibri" w:hAnsi="Times New Roman" w:cs="Times New Roman"/>
          <w:bCs/>
          <w:color w:val="000000" w:themeColor="text1"/>
          <w:lang w:val="en-US"/>
        </w:rPr>
      </w:pPr>
      <w:r w:rsidRPr="00021E6E">
        <w:rPr>
          <w:rFonts w:ascii="Times New Roman" w:eastAsia="Calibri" w:hAnsi="Times New Roman" w:cs="Times New Roman"/>
          <w:bCs/>
          <w:color w:val="000000" w:themeColor="text1"/>
          <w:lang w:val="en-US"/>
        </w:rPr>
        <w:t xml:space="preserve">The objective of the present work is to study and understand the phenomenon involved in the stability of oil-in-water emulsions containing amphiphilic xanthan. </w:t>
      </w:r>
    </w:p>
    <w:p w14:paraId="0BDDF2EC" w14:textId="0D1B0EBA" w:rsidR="00EB6896" w:rsidRPr="00EB6896" w:rsidRDefault="00EB6896" w:rsidP="00021E6E">
      <w:pPr>
        <w:spacing w:after="0" w:line="300" w:lineRule="auto"/>
        <w:jc w:val="both"/>
        <w:rPr>
          <w:rFonts w:ascii="Times New Roman" w:hAnsi="Times New Roman" w:cs="Times New Roman"/>
          <w:lang w:val="en-US"/>
        </w:rPr>
      </w:pPr>
      <w:r w:rsidRPr="00EB6896">
        <w:rPr>
          <w:rFonts w:ascii="Times New Roman" w:hAnsi="Times New Roman" w:cs="Times New Roman"/>
          <w:lang w:val="en-US"/>
        </w:rPr>
        <w:t>Oil-in-water emulsions using no surfactant but containing pristine or modified xanthan grades have been studied and compared.</w:t>
      </w:r>
      <w:r>
        <w:rPr>
          <w:rFonts w:ascii="Times New Roman" w:hAnsi="Times New Roman" w:cs="Times New Roman"/>
          <w:lang w:val="en-US"/>
        </w:rPr>
        <w:t xml:space="preserve"> </w:t>
      </w:r>
      <w:r w:rsidRPr="00EB6896">
        <w:rPr>
          <w:rFonts w:ascii="Times New Roman" w:hAnsi="Times New Roman" w:cs="Times New Roman"/>
          <w:lang w:val="en-US"/>
        </w:rPr>
        <w:t xml:space="preserve">As expected in emulsion, unmodified xanthan is not able to stabilize the emulsions as phase separation occurred within only few hours. Oppositely, emulsions obtained with modified xanthan </w:t>
      </w:r>
      <w:r w:rsidR="001036B8">
        <w:rPr>
          <w:rFonts w:ascii="Times New Roman" w:hAnsi="Times New Roman" w:cs="Times New Roman"/>
          <w:lang w:val="en-US"/>
        </w:rPr>
        <w:t>appear</w:t>
      </w:r>
      <w:r w:rsidRPr="00EB6896">
        <w:rPr>
          <w:rFonts w:ascii="Times New Roman" w:hAnsi="Times New Roman" w:cs="Times New Roman"/>
          <w:lang w:val="en-US"/>
        </w:rPr>
        <w:t xml:space="preserve"> stable over months</w:t>
      </w:r>
      <w:r w:rsidR="00BC76C3">
        <w:rPr>
          <w:rFonts w:ascii="Times New Roman" w:hAnsi="Times New Roman" w:cs="Times New Roman"/>
          <w:vertAlign w:val="superscript"/>
          <w:lang w:val="en-US"/>
        </w:rPr>
        <w:t>5</w:t>
      </w:r>
      <w:r w:rsidRPr="00EB6896">
        <w:rPr>
          <w:rFonts w:ascii="Times New Roman" w:hAnsi="Times New Roman" w:cs="Times New Roman"/>
          <w:lang w:val="en-US"/>
        </w:rPr>
        <w:t xml:space="preserve"> (see fig. 1). </w:t>
      </w:r>
    </w:p>
    <w:p w14:paraId="5CBCF271" w14:textId="77777777" w:rsidR="00EB6896" w:rsidRPr="00EB6896" w:rsidRDefault="00EB6896" w:rsidP="00021E6E">
      <w:pPr>
        <w:spacing w:after="120" w:line="300" w:lineRule="auto"/>
        <w:jc w:val="both"/>
        <w:rPr>
          <w:rFonts w:ascii="Times New Roman" w:hAnsi="Times New Roman" w:cs="Times New Roman"/>
          <w:lang w:val="en-US"/>
        </w:rPr>
      </w:pPr>
      <w:r w:rsidRPr="00EB6896">
        <w:rPr>
          <w:rFonts w:ascii="Times New Roman" w:hAnsi="Times New Roman" w:cs="Times New Roman"/>
          <w:lang w:val="en-US"/>
        </w:rPr>
        <w:t>These results clearly demonstrate the high potential for hydrophobically modified xanthan as emulsion’s stabilizer which has been studied as a function concentration</w:t>
      </w:r>
      <w:r w:rsidR="00021E6E">
        <w:rPr>
          <w:rFonts w:ascii="Times New Roman" w:hAnsi="Times New Roman" w:cs="Times New Roman"/>
          <w:lang w:val="en-US"/>
        </w:rPr>
        <w:t xml:space="preserve"> and</w:t>
      </w:r>
      <w:r w:rsidRPr="00EB6896">
        <w:rPr>
          <w:rFonts w:ascii="Times New Roman" w:hAnsi="Times New Roman" w:cs="Times New Roman"/>
          <w:lang w:val="en-US"/>
        </w:rPr>
        <w:t xml:space="preserve"> grafting density</w:t>
      </w:r>
      <w:r w:rsidR="00021E6E">
        <w:rPr>
          <w:rFonts w:ascii="Times New Roman" w:hAnsi="Times New Roman" w:cs="Times New Roman"/>
          <w:lang w:val="en-US"/>
        </w:rPr>
        <w:t>.</w:t>
      </w:r>
    </w:p>
    <w:p w14:paraId="57ADC76B" w14:textId="77777777" w:rsidR="00EB6896" w:rsidRDefault="00CA702E" w:rsidP="006B75D2">
      <w:pPr>
        <w:spacing w:after="0" w:line="288" w:lineRule="auto"/>
        <w:jc w:val="both"/>
        <w:rPr>
          <w:rFonts w:ascii="Times New Roman" w:eastAsia="Calibri" w:hAnsi="Times New Roman" w:cs="Times New Roman"/>
          <w:bCs/>
          <w:lang w:val="en-US"/>
        </w:rPr>
      </w:pPr>
      <w:r w:rsidRPr="00CA702E">
        <w:rPr>
          <w:rFonts w:ascii="Times New Roman" w:eastAsia="Calibri" w:hAnsi="Times New Roman" w:cs="Times New Roman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E4DE57D" wp14:editId="0D69F708">
            <wp:simplePos x="0" y="0"/>
            <wp:positionH relativeFrom="column">
              <wp:posOffset>1595755</wp:posOffset>
            </wp:positionH>
            <wp:positionV relativeFrom="paragraph">
              <wp:posOffset>95250</wp:posOffset>
            </wp:positionV>
            <wp:extent cx="2390140" cy="197993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84311" w14:textId="77777777" w:rsidR="00EB6896" w:rsidRDefault="00EB6896" w:rsidP="006B75D2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5DC1ABEE" w14:textId="77777777" w:rsidR="00135E9F" w:rsidRDefault="00135E9F" w:rsidP="00135E9F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69EDB19C" w14:textId="77777777" w:rsidR="00315D84" w:rsidRDefault="00315D84" w:rsidP="00135E9F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5EC399F1" w14:textId="77777777" w:rsidR="00CA702E" w:rsidRDefault="00CA702E" w:rsidP="00135E9F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10F59E73" w14:textId="77777777" w:rsidR="00CA702E" w:rsidRDefault="00CA702E" w:rsidP="00135E9F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39CC6AD5" w14:textId="77777777" w:rsidR="00CA702E" w:rsidRDefault="00CA702E" w:rsidP="00135E9F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722B4B09" w14:textId="77777777" w:rsidR="00CA702E" w:rsidRDefault="00CA702E" w:rsidP="00135E9F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01EA9A6D" w14:textId="77777777" w:rsidR="00CA702E" w:rsidRDefault="00CA702E" w:rsidP="00135E9F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2032E858" w14:textId="77777777" w:rsidR="00CA702E" w:rsidRDefault="00CA702E" w:rsidP="00135E9F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5C0839E8" w14:textId="77777777" w:rsidR="00CA702E" w:rsidRDefault="00CA702E" w:rsidP="00135E9F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42A26421" w14:textId="77777777" w:rsidR="006B75D2" w:rsidRDefault="006B75D2" w:rsidP="00851B8C">
      <w:p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</w:p>
    <w:p w14:paraId="6AE82093" w14:textId="54CB0DC6" w:rsidR="00FD50FD" w:rsidRPr="003879C0" w:rsidRDefault="00FD50FD" w:rsidP="00021E6E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  <w:r w:rsidRPr="003879C0">
        <w:rPr>
          <w:rFonts w:ascii="Times New Roman" w:hAnsi="Times New Roman" w:cs="Times New Roman"/>
          <w:sz w:val="16"/>
          <w:lang w:val="en-US"/>
        </w:rPr>
        <w:t xml:space="preserve">Roy, A.; </w:t>
      </w:r>
      <w:proofErr w:type="spellStart"/>
      <w:r w:rsidRPr="003879C0">
        <w:rPr>
          <w:rFonts w:ascii="Times New Roman" w:hAnsi="Times New Roman" w:cs="Times New Roman"/>
          <w:sz w:val="16"/>
          <w:lang w:val="en-US"/>
        </w:rPr>
        <w:t>Comesse</w:t>
      </w:r>
      <w:proofErr w:type="spellEnd"/>
      <w:r w:rsidRPr="003879C0">
        <w:rPr>
          <w:rFonts w:ascii="Times New Roman" w:hAnsi="Times New Roman" w:cs="Times New Roman"/>
          <w:sz w:val="16"/>
          <w:lang w:val="en-US"/>
        </w:rPr>
        <w:t xml:space="preserve">, S.; Grisel, M.; </w:t>
      </w:r>
      <w:proofErr w:type="spellStart"/>
      <w:r w:rsidRPr="003879C0">
        <w:rPr>
          <w:rFonts w:ascii="Times New Roman" w:hAnsi="Times New Roman" w:cs="Times New Roman"/>
          <w:sz w:val="16"/>
          <w:lang w:val="en-US"/>
        </w:rPr>
        <w:t>Hucher</w:t>
      </w:r>
      <w:proofErr w:type="spellEnd"/>
      <w:r w:rsidRPr="003879C0">
        <w:rPr>
          <w:rFonts w:ascii="Times New Roman" w:hAnsi="Times New Roman" w:cs="Times New Roman"/>
          <w:sz w:val="16"/>
          <w:lang w:val="en-US"/>
        </w:rPr>
        <w:t xml:space="preserve">, N.; </w:t>
      </w:r>
      <w:proofErr w:type="spellStart"/>
      <w:r w:rsidRPr="003879C0">
        <w:rPr>
          <w:rFonts w:ascii="Times New Roman" w:hAnsi="Times New Roman" w:cs="Times New Roman"/>
          <w:sz w:val="16"/>
          <w:lang w:val="en-US"/>
        </w:rPr>
        <w:t>Souguir</w:t>
      </w:r>
      <w:proofErr w:type="spellEnd"/>
      <w:r w:rsidRPr="003879C0">
        <w:rPr>
          <w:rFonts w:ascii="Times New Roman" w:hAnsi="Times New Roman" w:cs="Times New Roman"/>
          <w:sz w:val="16"/>
          <w:lang w:val="en-US"/>
        </w:rPr>
        <w:t xml:space="preserve">, Z.; </w:t>
      </w:r>
      <w:proofErr w:type="spellStart"/>
      <w:r w:rsidRPr="003879C0">
        <w:rPr>
          <w:rFonts w:ascii="Times New Roman" w:hAnsi="Times New Roman" w:cs="Times New Roman"/>
          <w:sz w:val="16"/>
          <w:lang w:val="en-US"/>
        </w:rPr>
        <w:t>Renou</w:t>
      </w:r>
      <w:proofErr w:type="spellEnd"/>
      <w:r w:rsidRPr="003879C0">
        <w:rPr>
          <w:rFonts w:ascii="Times New Roman" w:hAnsi="Times New Roman" w:cs="Times New Roman"/>
          <w:sz w:val="16"/>
          <w:lang w:val="en-US"/>
        </w:rPr>
        <w:t xml:space="preserve">, F. Hydrophobically Modified Xanthan: An Amphiphilic but Not Associative Polymer. </w:t>
      </w:r>
      <w:r w:rsidRPr="003879C0">
        <w:rPr>
          <w:rFonts w:ascii="Times New Roman" w:hAnsi="Times New Roman" w:cs="Times New Roman"/>
          <w:i/>
          <w:iCs/>
          <w:sz w:val="16"/>
          <w:lang w:val="en-US"/>
        </w:rPr>
        <w:t>Biomacromolecules</w:t>
      </w:r>
      <w:r w:rsidRPr="003879C0">
        <w:rPr>
          <w:rFonts w:ascii="Times New Roman" w:hAnsi="Times New Roman" w:cs="Times New Roman"/>
          <w:sz w:val="16"/>
          <w:lang w:val="en-US"/>
        </w:rPr>
        <w:t xml:space="preserve"> </w:t>
      </w:r>
      <w:r w:rsidRPr="003879C0">
        <w:rPr>
          <w:rFonts w:ascii="Times New Roman" w:hAnsi="Times New Roman" w:cs="Times New Roman"/>
          <w:b/>
          <w:bCs/>
          <w:sz w:val="16"/>
          <w:lang w:val="en-US"/>
        </w:rPr>
        <w:t>2014</w:t>
      </w:r>
      <w:r w:rsidRPr="003879C0">
        <w:rPr>
          <w:rFonts w:ascii="Times New Roman" w:hAnsi="Times New Roman" w:cs="Times New Roman"/>
          <w:sz w:val="16"/>
          <w:lang w:val="en-US"/>
        </w:rPr>
        <w:t xml:space="preserve">, </w:t>
      </w:r>
      <w:r w:rsidRPr="003879C0">
        <w:rPr>
          <w:rFonts w:ascii="Times New Roman" w:hAnsi="Times New Roman" w:cs="Times New Roman"/>
          <w:i/>
          <w:iCs/>
          <w:sz w:val="16"/>
          <w:lang w:val="en-US"/>
        </w:rPr>
        <w:t>15</w:t>
      </w:r>
      <w:r w:rsidRPr="003879C0">
        <w:rPr>
          <w:rFonts w:ascii="Times New Roman" w:hAnsi="Times New Roman" w:cs="Times New Roman"/>
          <w:sz w:val="16"/>
          <w:lang w:val="en-US"/>
        </w:rPr>
        <w:t xml:space="preserve"> (4), 1160–1170.</w:t>
      </w:r>
    </w:p>
    <w:p w14:paraId="0CDC3A6D" w14:textId="77BA24BC" w:rsidR="003879C0" w:rsidRPr="003879C0" w:rsidRDefault="003879C0" w:rsidP="00021E6E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16"/>
          <w:lang w:val="en-US"/>
        </w:rPr>
      </w:pPr>
      <w:r w:rsidRPr="003879C0">
        <w:rPr>
          <w:rFonts w:ascii="Times New Roman" w:hAnsi="Times New Roman" w:cs="Times New Roman"/>
          <w:sz w:val="16"/>
          <w:lang w:val="en-US"/>
        </w:rPr>
        <w:t xml:space="preserve">Fantou, C.; Roy, A. N.; </w:t>
      </w:r>
      <w:proofErr w:type="spellStart"/>
      <w:r w:rsidRPr="003879C0">
        <w:rPr>
          <w:rFonts w:ascii="Times New Roman" w:hAnsi="Times New Roman" w:cs="Times New Roman"/>
          <w:sz w:val="16"/>
          <w:lang w:val="en-US"/>
        </w:rPr>
        <w:t>Dé</w:t>
      </w:r>
      <w:proofErr w:type="spellEnd"/>
      <w:r w:rsidRPr="003879C0">
        <w:rPr>
          <w:rFonts w:ascii="Times New Roman" w:hAnsi="Times New Roman" w:cs="Times New Roman"/>
          <w:sz w:val="16"/>
          <w:lang w:val="en-US"/>
        </w:rPr>
        <w:t xml:space="preserve">, E.; </w:t>
      </w:r>
      <w:proofErr w:type="spellStart"/>
      <w:r w:rsidRPr="003879C0">
        <w:rPr>
          <w:rFonts w:ascii="Times New Roman" w:hAnsi="Times New Roman" w:cs="Times New Roman"/>
          <w:sz w:val="16"/>
          <w:lang w:val="en-US"/>
        </w:rPr>
        <w:t>Comesse</w:t>
      </w:r>
      <w:proofErr w:type="spellEnd"/>
      <w:r w:rsidRPr="003879C0">
        <w:rPr>
          <w:rFonts w:ascii="Times New Roman" w:hAnsi="Times New Roman" w:cs="Times New Roman"/>
          <w:sz w:val="16"/>
          <w:lang w:val="en-US"/>
        </w:rPr>
        <w:t xml:space="preserve">, S.; Grisel, M.; </w:t>
      </w:r>
      <w:proofErr w:type="spellStart"/>
      <w:r w:rsidRPr="003879C0">
        <w:rPr>
          <w:rFonts w:ascii="Times New Roman" w:hAnsi="Times New Roman" w:cs="Times New Roman"/>
          <w:sz w:val="16"/>
          <w:lang w:val="en-US"/>
        </w:rPr>
        <w:t>Renou</w:t>
      </w:r>
      <w:proofErr w:type="spellEnd"/>
      <w:r w:rsidRPr="003879C0">
        <w:rPr>
          <w:rFonts w:ascii="Times New Roman" w:hAnsi="Times New Roman" w:cs="Times New Roman"/>
          <w:sz w:val="16"/>
          <w:lang w:val="en-US"/>
        </w:rPr>
        <w:t xml:space="preserve">, F. Chemical Modification of Xanthan in the Ordered and Disordered States: An Open Route for Tuning the </w:t>
      </w:r>
      <w:proofErr w:type="spellStart"/>
      <w:r w:rsidRPr="003879C0">
        <w:rPr>
          <w:rFonts w:ascii="Times New Roman" w:hAnsi="Times New Roman" w:cs="Times New Roman"/>
          <w:sz w:val="16"/>
          <w:lang w:val="en-US"/>
        </w:rPr>
        <w:t>Physico</w:t>
      </w:r>
      <w:proofErr w:type="spellEnd"/>
      <w:r w:rsidRPr="003879C0">
        <w:rPr>
          <w:rFonts w:ascii="Times New Roman" w:hAnsi="Times New Roman" w:cs="Times New Roman"/>
          <w:sz w:val="16"/>
          <w:lang w:val="en-US"/>
        </w:rPr>
        <w:t xml:space="preserve">-Chemical Properties. </w:t>
      </w:r>
      <w:proofErr w:type="spellStart"/>
      <w:r w:rsidRPr="003879C0">
        <w:rPr>
          <w:rFonts w:ascii="Times New Roman" w:hAnsi="Times New Roman" w:cs="Times New Roman"/>
          <w:i/>
          <w:iCs/>
          <w:sz w:val="16"/>
          <w:lang w:val="en-US"/>
        </w:rPr>
        <w:t>Carbohydr</w:t>
      </w:r>
      <w:proofErr w:type="spellEnd"/>
      <w:r w:rsidRPr="003879C0">
        <w:rPr>
          <w:rFonts w:ascii="Times New Roman" w:hAnsi="Times New Roman" w:cs="Times New Roman"/>
          <w:i/>
          <w:iCs/>
          <w:sz w:val="16"/>
          <w:lang w:val="en-US"/>
        </w:rPr>
        <w:t xml:space="preserve">. </w:t>
      </w:r>
      <w:proofErr w:type="spellStart"/>
      <w:r w:rsidRPr="003879C0">
        <w:rPr>
          <w:rFonts w:ascii="Times New Roman" w:hAnsi="Times New Roman" w:cs="Times New Roman"/>
          <w:i/>
          <w:iCs/>
          <w:sz w:val="16"/>
          <w:lang w:val="en-US"/>
        </w:rPr>
        <w:t>Polym</w:t>
      </w:r>
      <w:proofErr w:type="spellEnd"/>
      <w:r w:rsidRPr="003879C0">
        <w:rPr>
          <w:rFonts w:ascii="Times New Roman" w:hAnsi="Times New Roman" w:cs="Times New Roman"/>
          <w:i/>
          <w:iCs/>
          <w:sz w:val="16"/>
          <w:lang w:val="en-US"/>
        </w:rPr>
        <w:t>.</w:t>
      </w:r>
      <w:r w:rsidRPr="003879C0">
        <w:rPr>
          <w:rFonts w:ascii="Times New Roman" w:hAnsi="Times New Roman" w:cs="Times New Roman"/>
          <w:sz w:val="16"/>
          <w:lang w:val="en-US"/>
        </w:rPr>
        <w:t xml:space="preserve"> </w:t>
      </w:r>
      <w:r w:rsidRPr="003879C0">
        <w:rPr>
          <w:rFonts w:ascii="Times New Roman" w:hAnsi="Times New Roman" w:cs="Times New Roman"/>
          <w:b/>
          <w:bCs/>
          <w:sz w:val="16"/>
          <w:lang w:val="en-US"/>
        </w:rPr>
        <w:t>2017</w:t>
      </w:r>
      <w:r w:rsidRPr="003879C0">
        <w:rPr>
          <w:rFonts w:ascii="Times New Roman" w:hAnsi="Times New Roman" w:cs="Times New Roman"/>
          <w:sz w:val="16"/>
          <w:lang w:val="en-US"/>
        </w:rPr>
        <w:t xml:space="preserve">, </w:t>
      </w:r>
      <w:r w:rsidRPr="003879C0">
        <w:rPr>
          <w:rFonts w:ascii="Times New Roman" w:hAnsi="Times New Roman" w:cs="Times New Roman"/>
          <w:i/>
          <w:iCs/>
          <w:sz w:val="16"/>
          <w:lang w:val="en-US"/>
        </w:rPr>
        <w:t>178</w:t>
      </w:r>
      <w:r w:rsidRPr="003879C0">
        <w:rPr>
          <w:rFonts w:ascii="Times New Roman" w:hAnsi="Times New Roman" w:cs="Times New Roman"/>
          <w:sz w:val="16"/>
          <w:lang w:val="en-US"/>
        </w:rPr>
        <w:t>, 115–122.</w:t>
      </w:r>
    </w:p>
    <w:p w14:paraId="66369864" w14:textId="77777777" w:rsidR="00D0204A" w:rsidRPr="003879C0" w:rsidRDefault="00D0204A" w:rsidP="00021E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3879C0">
        <w:rPr>
          <w:rFonts w:ascii="Times New Roman" w:hAnsi="Times New Roman" w:cs="Times New Roman"/>
          <w:sz w:val="16"/>
          <w:szCs w:val="16"/>
          <w:lang w:val="en-US"/>
        </w:rPr>
        <w:t>Milas</w:t>
      </w:r>
      <w:proofErr w:type="spellEnd"/>
      <w:r w:rsidRPr="003879C0">
        <w:rPr>
          <w:rFonts w:ascii="Times New Roman" w:hAnsi="Times New Roman" w:cs="Times New Roman"/>
          <w:sz w:val="16"/>
          <w:szCs w:val="16"/>
          <w:lang w:val="en-US"/>
        </w:rPr>
        <w:t xml:space="preserve">, M.; </w:t>
      </w:r>
      <w:proofErr w:type="spellStart"/>
      <w:r w:rsidRPr="003879C0">
        <w:rPr>
          <w:rFonts w:ascii="Times New Roman" w:hAnsi="Times New Roman" w:cs="Times New Roman"/>
          <w:sz w:val="16"/>
          <w:szCs w:val="16"/>
          <w:lang w:val="en-US"/>
        </w:rPr>
        <w:t>Rinaudo</w:t>
      </w:r>
      <w:proofErr w:type="spellEnd"/>
      <w:r w:rsidRPr="003879C0">
        <w:rPr>
          <w:rFonts w:ascii="Times New Roman" w:hAnsi="Times New Roman" w:cs="Times New Roman"/>
          <w:sz w:val="16"/>
          <w:szCs w:val="16"/>
          <w:lang w:val="en-US"/>
        </w:rPr>
        <w:t xml:space="preserve">, M. Conformational Investigation on the Bacterial Polysaccharide Xanthan. </w:t>
      </w:r>
      <w:proofErr w:type="spellStart"/>
      <w:r w:rsidRPr="003879C0">
        <w:rPr>
          <w:rFonts w:ascii="Times New Roman" w:hAnsi="Times New Roman" w:cs="Times New Roman"/>
          <w:sz w:val="16"/>
          <w:szCs w:val="16"/>
          <w:lang w:val="en-US"/>
        </w:rPr>
        <w:t>Carbohydr</w:t>
      </w:r>
      <w:proofErr w:type="spellEnd"/>
      <w:r w:rsidRPr="003879C0">
        <w:rPr>
          <w:rFonts w:ascii="Times New Roman" w:hAnsi="Times New Roman" w:cs="Times New Roman"/>
          <w:sz w:val="16"/>
          <w:szCs w:val="16"/>
          <w:lang w:val="en-US"/>
        </w:rPr>
        <w:t>. Res. 1979, 76, 189–196.</w:t>
      </w:r>
    </w:p>
    <w:p w14:paraId="5781313C" w14:textId="77777777" w:rsidR="00D0204A" w:rsidRPr="003879C0" w:rsidRDefault="00D0204A" w:rsidP="00021E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3879C0">
        <w:rPr>
          <w:rFonts w:ascii="Times New Roman" w:hAnsi="Times New Roman" w:cs="Times New Roman"/>
          <w:sz w:val="16"/>
          <w:szCs w:val="16"/>
          <w:lang w:val="en-US"/>
        </w:rPr>
        <w:t>Choppe</w:t>
      </w:r>
      <w:proofErr w:type="spellEnd"/>
      <w:r w:rsidRPr="003879C0">
        <w:rPr>
          <w:rFonts w:ascii="Times New Roman" w:hAnsi="Times New Roman" w:cs="Times New Roman"/>
          <w:sz w:val="16"/>
          <w:szCs w:val="16"/>
          <w:lang w:val="en-US"/>
        </w:rPr>
        <w:t xml:space="preserve">, E.; </w:t>
      </w:r>
      <w:proofErr w:type="spellStart"/>
      <w:r w:rsidRPr="003879C0">
        <w:rPr>
          <w:rFonts w:ascii="Times New Roman" w:hAnsi="Times New Roman" w:cs="Times New Roman"/>
          <w:sz w:val="16"/>
          <w:szCs w:val="16"/>
          <w:lang w:val="en-US"/>
        </w:rPr>
        <w:t>Puaud</w:t>
      </w:r>
      <w:proofErr w:type="spellEnd"/>
      <w:r w:rsidRPr="003879C0">
        <w:rPr>
          <w:rFonts w:ascii="Times New Roman" w:hAnsi="Times New Roman" w:cs="Times New Roman"/>
          <w:sz w:val="16"/>
          <w:szCs w:val="16"/>
          <w:lang w:val="en-US"/>
        </w:rPr>
        <w:t xml:space="preserve">, F.; Nicolai, T.; </w:t>
      </w:r>
      <w:proofErr w:type="spellStart"/>
      <w:r w:rsidRPr="003879C0">
        <w:rPr>
          <w:rFonts w:ascii="Times New Roman" w:hAnsi="Times New Roman" w:cs="Times New Roman"/>
          <w:sz w:val="16"/>
          <w:szCs w:val="16"/>
          <w:lang w:val="en-US"/>
        </w:rPr>
        <w:t>Benyahia</w:t>
      </w:r>
      <w:proofErr w:type="spellEnd"/>
      <w:r w:rsidRPr="003879C0">
        <w:rPr>
          <w:rFonts w:ascii="Times New Roman" w:hAnsi="Times New Roman" w:cs="Times New Roman"/>
          <w:sz w:val="16"/>
          <w:szCs w:val="16"/>
          <w:lang w:val="en-US"/>
        </w:rPr>
        <w:t xml:space="preserve">, L. Rheology of Xanthan Solutions as a Function of Temperature, Concentration and Ionic Strength. </w:t>
      </w:r>
      <w:proofErr w:type="spellStart"/>
      <w:r w:rsidRPr="003879C0">
        <w:rPr>
          <w:rFonts w:ascii="Times New Roman" w:hAnsi="Times New Roman" w:cs="Times New Roman"/>
          <w:sz w:val="16"/>
          <w:szCs w:val="16"/>
          <w:lang w:val="en-US"/>
        </w:rPr>
        <w:t>Carbohydr</w:t>
      </w:r>
      <w:proofErr w:type="spellEnd"/>
      <w:r w:rsidRPr="003879C0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Pr="003879C0">
        <w:rPr>
          <w:rFonts w:ascii="Times New Roman" w:hAnsi="Times New Roman" w:cs="Times New Roman"/>
          <w:sz w:val="16"/>
          <w:szCs w:val="16"/>
          <w:lang w:val="en-US"/>
        </w:rPr>
        <w:t>Polym</w:t>
      </w:r>
      <w:proofErr w:type="spellEnd"/>
      <w:r w:rsidRPr="003879C0">
        <w:rPr>
          <w:rFonts w:ascii="Times New Roman" w:hAnsi="Times New Roman" w:cs="Times New Roman"/>
          <w:sz w:val="16"/>
          <w:szCs w:val="16"/>
          <w:lang w:val="en-US"/>
        </w:rPr>
        <w:t>. 2010, 82 (4), 1228–1235.</w:t>
      </w:r>
    </w:p>
    <w:p w14:paraId="17B7B956" w14:textId="6EA3BA28" w:rsidR="00D0204A" w:rsidRPr="001B6D04" w:rsidRDefault="00D0204A" w:rsidP="00D8329F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lang w:val="en-US"/>
        </w:rPr>
      </w:pPr>
      <w:r w:rsidRPr="001B6D04">
        <w:rPr>
          <w:rFonts w:ascii="Times New Roman" w:hAnsi="Times New Roman" w:cs="Times New Roman"/>
          <w:sz w:val="16"/>
          <w:szCs w:val="16"/>
          <w:lang w:val="en-US"/>
        </w:rPr>
        <w:t xml:space="preserve">Fantou, C.; </w:t>
      </w:r>
      <w:proofErr w:type="spellStart"/>
      <w:r w:rsidRPr="001B6D04">
        <w:rPr>
          <w:rFonts w:ascii="Times New Roman" w:hAnsi="Times New Roman" w:cs="Times New Roman"/>
          <w:sz w:val="16"/>
          <w:szCs w:val="16"/>
          <w:lang w:val="en-US"/>
        </w:rPr>
        <w:t>Comesse</w:t>
      </w:r>
      <w:proofErr w:type="spellEnd"/>
      <w:r w:rsidRPr="001B6D04">
        <w:rPr>
          <w:rFonts w:ascii="Times New Roman" w:hAnsi="Times New Roman" w:cs="Times New Roman"/>
          <w:sz w:val="16"/>
          <w:szCs w:val="16"/>
          <w:lang w:val="en-US"/>
        </w:rPr>
        <w:t xml:space="preserve">, S.; </w:t>
      </w:r>
      <w:proofErr w:type="spellStart"/>
      <w:r w:rsidRPr="001B6D04">
        <w:rPr>
          <w:rFonts w:ascii="Times New Roman" w:hAnsi="Times New Roman" w:cs="Times New Roman"/>
          <w:sz w:val="16"/>
          <w:szCs w:val="16"/>
          <w:lang w:val="en-US"/>
        </w:rPr>
        <w:t>Renou</w:t>
      </w:r>
      <w:proofErr w:type="spellEnd"/>
      <w:r w:rsidRPr="001B6D04">
        <w:rPr>
          <w:rFonts w:ascii="Times New Roman" w:hAnsi="Times New Roman" w:cs="Times New Roman"/>
          <w:sz w:val="16"/>
          <w:szCs w:val="16"/>
          <w:lang w:val="en-US"/>
        </w:rPr>
        <w:t xml:space="preserve">, F.; Grisel, M. Hydrophobically Modified Xanthan: Thickening and </w:t>
      </w:r>
      <w:r w:rsidR="00021E6E" w:rsidRPr="001B6D04">
        <w:rPr>
          <w:rFonts w:ascii="Times New Roman" w:hAnsi="Times New Roman" w:cs="Times New Roman"/>
          <w:sz w:val="16"/>
          <w:szCs w:val="16"/>
          <w:lang w:val="en-US"/>
        </w:rPr>
        <w:t>Surface-Active</w:t>
      </w:r>
      <w:r w:rsidRPr="001B6D04">
        <w:rPr>
          <w:rFonts w:ascii="Times New Roman" w:hAnsi="Times New Roman" w:cs="Times New Roman"/>
          <w:sz w:val="16"/>
          <w:szCs w:val="16"/>
          <w:lang w:val="en-US"/>
        </w:rPr>
        <w:t xml:space="preserve"> Agent for Highly Stable Oil in Water Emulsions.</w:t>
      </w:r>
      <w:r w:rsidR="00A5504E" w:rsidRPr="001B6D0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A5504E" w:rsidRPr="001B6D04">
        <w:rPr>
          <w:rFonts w:ascii="Times New Roman" w:hAnsi="Times New Roman" w:cs="Times New Roman"/>
          <w:sz w:val="16"/>
          <w:szCs w:val="16"/>
          <w:lang w:val="en-US"/>
        </w:rPr>
        <w:t>Carbohydr</w:t>
      </w:r>
      <w:proofErr w:type="spellEnd"/>
      <w:r w:rsidR="00A5504E" w:rsidRPr="001B6D04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A5504E" w:rsidRPr="001B6D04">
        <w:rPr>
          <w:rFonts w:ascii="Times New Roman" w:hAnsi="Times New Roman" w:cs="Times New Roman"/>
          <w:sz w:val="16"/>
          <w:szCs w:val="16"/>
          <w:lang w:val="en-US"/>
        </w:rPr>
        <w:t>Polym</w:t>
      </w:r>
      <w:proofErr w:type="spellEnd"/>
      <w:r w:rsidR="00A5504E" w:rsidRPr="001B6D04">
        <w:rPr>
          <w:rFonts w:ascii="Times New Roman" w:hAnsi="Times New Roman" w:cs="Times New Roman"/>
          <w:sz w:val="16"/>
          <w:szCs w:val="16"/>
          <w:lang w:val="en-US"/>
        </w:rPr>
        <w:t xml:space="preserve">. 2019, 205, </w:t>
      </w:r>
      <w:r w:rsidR="00021E6E" w:rsidRPr="001B6D04">
        <w:rPr>
          <w:rFonts w:ascii="Times New Roman" w:hAnsi="Times New Roman" w:cs="Times New Roman"/>
          <w:sz w:val="16"/>
          <w:szCs w:val="16"/>
          <w:lang w:val="en-US"/>
        </w:rPr>
        <w:t>362-370</w:t>
      </w:r>
      <w:r w:rsidR="00A5504E" w:rsidRPr="001B6D04">
        <w:rPr>
          <w:rFonts w:ascii="Times New Roman" w:hAnsi="Times New Roman" w:cs="Times New Roman"/>
          <w:sz w:val="16"/>
          <w:szCs w:val="16"/>
          <w:lang w:val="en-US"/>
        </w:rPr>
        <w:t>.</w:t>
      </w:r>
    </w:p>
    <w:sectPr w:rsidR="00D0204A" w:rsidRPr="001B6D04" w:rsidSect="0065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84E0" w14:textId="77777777" w:rsidR="001B1ADA" w:rsidRDefault="001B1ADA" w:rsidP="00021E6E">
      <w:pPr>
        <w:spacing w:after="0" w:line="240" w:lineRule="auto"/>
      </w:pPr>
      <w:r>
        <w:separator/>
      </w:r>
    </w:p>
  </w:endnote>
  <w:endnote w:type="continuationSeparator" w:id="0">
    <w:p w14:paraId="547CF223" w14:textId="77777777" w:rsidR="001B1ADA" w:rsidRDefault="001B1ADA" w:rsidP="0002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F069" w14:textId="77777777" w:rsidR="001B1ADA" w:rsidRDefault="001B1ADA" w:rsidP="00021E6E">
      <w:pPr>
        <w:spacing w:after="0" w:line="240" w:lineRule="auto"/>
      </w:pPr>
      <w:r>
        <w:separator/>
      </w:r>
    </w:p>
  </w:footnote>
  <w:footnote w:type="continuationSeparator" w:id="0">
    <w:p w14:paraId="3A571EFA" w14:textId="77777777" w:rsidR="001B1ADA" w:rsidRDefault="001B1ADA" w:rsidP="0002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73AB6"/>
    <w:multiLevelType w:val="hybridMultilevel"/>
    <w:tmpl w:val="B69885A6"/>
    <w:lvl w:ilvl="0" w:tplc="CF08178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A5"/>
    <w:rsid w:val="00001224"/>
    <w:rsid w:val="000015CB"/>
    <w:rsid w:val="00021E6E"/>
    <w:rsid w:val="000655D2"/>
    <w:rsid w:val="000974A5"/>
    <w:rsid w:val="000C6A85"/>
    <w:rsid w:val="001036B8"/>
    <w:rsid w:val="00117DA1"/>
    <w:rsid w:val="00132074"/>
    <w:rsid w:val="00135E9F"/>
    <w:rsid w:val="00156070"/>
    <w:rsid w:val="001657B6"/>
    <w:rsid w:val="0016644F"/>
    <w:rsid w:val="00182DCD"/>
    <w:rsid w:val="001B1ADA"/>
    <w:rsid w:val="001B6D04"/>
    <w:rsid w:val="001C6B99"/>
    <w:rsid w:val="001F3691"/>
    <w:rsid w:val="002100CA"/>
    <w:rsid w:val="00224A69"/>
    <w:rsid w:val="002532B3"/>
    <w:rsid w:val="00260AB0"/>
    <w:rsid w:val="00287E36"/>
    <w:rsid w:val="0029575A"/>
    <w:rsid w:val="002D0AAF"/>
    <w:rsid w:val="002F1184"/>
    <w:rsid w:val="00315D84"/>
    <w:rsid w:val="00346B26"/>
    <w:rsid w:val="00347877"/>
    <w:rsid w:val="00381213"/>
    <w:rsid w:val="003879C0"/>
    <w:rsid w:val="003E28CE"/>
    <w:rsid w:val="003F1FFD"/>
    <w:rsid w:val="00464985"/>
    <w:rsid w:val="00474BBE"/>
    <w:rsid w:val="00477C1E"/>
    <w:rsid w:val="004949DC"/>
    <w:rsid w:val="004A10AD"/>
    <w:rsid w:val="004C6FDB"/>
    <w:rsid w:val="00506F20"/>
    <w:rsid w:val="00512FCA"/>
    <w:rsid w:val="00513003"/>
    <w:rsid w:val="00542A08"/>
    <w:rsid w:val="00544B1D"/>
    <w:rsid w:val="00553051"/>
    <w:rsid w:val="005561D0"/>
    <w:rsid w:val="005B2FCB"/>
    <w:rsid w:val="005F4A73"/>
    <w:rsid w:val="00600A4C"/>
    <w:rsid w:val="00635EE7"/>
    <w:rsid w:val="00641402"/>
    <w:rsid w:val="006503C8"/>
    <w:rsid w:val="006A5BCA"/>
    <w:rsid w:val="006B31D6"/>
    <w:rsid w:val="006B75D2"/>
    <w:rsid w:val="006E11E9"/>
    <w:rsid w:val="006E798E"/>
    <w:rsid w:val="006F1DED"/>
    <w:rsid w:val="00750026"/>
    <w:rsid w:val="0077149C"/>
    <w:rsid w:val="007911E2"/>
    <w:rsid w:val="00794848"/>
    <w:rsid w:val="007E4477"/>
    <w:rsid w:val="007F74C6"/>
    <w:rsid w:val="0081608B"/>
    <w:rsid w:val="00826F3D"/>
    <w:rsid w:val="00851B8C"/>
    <w:rsid w:val="00863D21"/>
    <w:rsid w:val="00884E29"/>
    <w:rsid w:val="008C7141"/>
    <w:rsid w:val="008D0315"/>
    <w:rsid w:val="008E740D"/>
    <w:rsid w:val="00910BBB"/>
    <w:rsid w:val="00957677"/>
    <w:rsid w:val="009A32FF"/>
    <w:rsid w:val="009B4274"/>
    <w:rsid w:val="009F1628"/>
    <w:rsid w:val="00A338E0"/>
    <w:rsid w:val="00A5504E"/>
    <w:rsid w:val="00A61DDF"/>
    <w:rsid w:val="00AD335F"/>
    <w:rsid w:val="00AF0893"/>
    <w:rsid w:val="00B11703"/>
    <w:rsid w:val="00B30EA4"/>
    <w:rsid w:val="00B64EF8"/>
    <w:rsid w:val="00B81FDB"/>
    <w:rsid w:val="00BC76C3"/>
    <w:rsid w:val="00BC775F"/>
    <w:rsid w:val="00C24E9C"/>
    <w:rsid w:val="00C63847"/>
    <w:rsid w:val="00C63CCC"/>
    <w:rsid w:val="00C832F6"/>
    <w:rsid w:val="00CA702E"/>
    <w:rsid w:val="00D0204A"/>
    <w:rsid w:val="00D97C90"/>
    <w:rsid w:val="00DE441F"/>
    <w:rsid w:val="00E032EF"/>
    <w:rsid w:val="00E06181"/>
    <w:rsid w:val="00E10BC3"/>
    <w:rsid w:val="00E10F32"/>
    <w:rsid w:val="00E12D62"/>
    <w:rsid w:val="00E87496"/>
    <w:rsid w:val="00EB6896"/>
    <w:rsid w:val="00ED1A6C"/>
    <w:rsid w:val="00F10F5E"/>
    <w:rsid w:val="00F67206"/>
    <w:rsid w:val="00F73365"/>
    <w:rsid w:val="00FA0B72"/>
    <w:rsid w:val="00FA77A6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09C2EA"/>
  <w15:docId w15:val="{DC07089B-13B4-4F60-9E40-8A406980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C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6B75D2"/>
    <w:pPr>
      <w:tabs>
        <w:tab w:val="left" w:pos="504"/>
      </w:tabs>
      <w:spacing w:after="0" w:line="240" w:lineRule="auto"/>
      <w:ind w:left="504" w:hanging="504"/>
    </w:pPr>
  </w:style>
  <w:style w:type="paragraph" w:styleId="Caption">
    <w:name w:val="caption"/>
    <w:basedOn w:val="Normal"/>
    <w:next w:val="Normal"/>
    <w:uiPriority w:val="35"/>
    <w:unhideWhenUsed/>
    <w:qFormat/>
    <w:rsid w:val="0038121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7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2F3C4-1377-4CAC-96ED-90B76DC1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Fantou, Celine</cp:lastModifiedBy>
  <cp:revision>7</cp:revision>
  <cp:lastPrinted>2018-01-26T08:22:00Z</cp:lastPrinted>
  <dcterms:created xsi:type="dcterms:W3CDTF">2019-03-27T11:50:00Z</dcterms:created>
  <dcterms:modified xsi:type="dcterms:W3CDTF">2019-03-27T11:54:00Z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zotero-version="5.0.35"&gt;&lt;session id="52Fsaf8O"/&gt;&lt;style id="http://www.zotero.org/styles/acs-catalysis" hasBibliography="1" bibliographyStyleHasBeenSet="1"/&gt;&lt;prefs&gt;&lt;pref name="fieldType" value="Field"/&gt;&lt;pref name="automaticJournalAbb</vt:lpwstr>
  </property>
  <property fmtid="{D5CDD505-2E9C-101B-9397-08002B2CF9AE}" pid="3" name="ZOTERO_PREF_2">
    <vt:lpwstr>reviations" value="true"/&gt;&lt;pref name="noteType" value="0"/&gt;&lt;/prefs&gt;&lt;/data&gt;</vt:lpwstr>
  </property>
  <property fmtid="{D5CDD505-2E9C-101B-9397-08002B2CF9AE}" pid="4" name="MSIP_Label_2ff753fd-faf2-4608-9b59-553f003adcdf_Enabled">
    <vt:lpwstr>True</vt:lpwstr>
  </property>
  <property fmtid="{D5CDD505-2E9C-101B-9397-08002B2CF9AE}" pid="5" name="MSIP_Label_2ff753fd-faf2-4608-9b59-553f003adcdf_SiteId">
    <vt:lpwstr>49618402-6ea3-441d-957d-7df8773fee54</vt:lpwstr>
  </property>
  <property fmtid="{D5CDD505-2E9C-101B-9397-08002B2CF9AE}" pid="6" name="MSIP_Label_2ff753fd-faf2-4608-9b59-553f003adcdf_Owner">
    <vt:lpwstr>Celine.Fantou@dsm.com</vt:lpwstr>
  </property>
  <property fmtid="{D5CDD505-2E9C-101B-9397-08002B2CF9AE}" pid="7" name="MSIP_Label_2ff753fd-faf2-4608-9b59-553f003adcdf_SetDate">
    <vt:lpwstr>2019-03-18T09:15:01.0981353Z</vt:lpwstr>
  </property>
  <property fmtid="{D5CDD505-2E9C-101B-9397-08002B2CF9AE}" pid="8" name="MSIP_Label_2ff753fd-faf2-4608-9b59-553f003adcdf_Name">
    <vt:lpwstr>Public</vt:lpwstr>
  </property>
  <property fmtid="{D5CDD505-2E9C-101B-9397-08002B2CF9AE}" pid="9" name="MSIP_Label_2ff753fd-faf2-4608-9b59-553f003adcdf_Application">
    <vt:lpwstr>Microsoft Azure Information Protection</vt:lpwstr>
  </property>
  <property fmtid="{D5CDD505-2E9C-101B-9397-08002B2CF9AE}" pid="10" name="MSIP_Label_2ff753fd-faf2-4608-9b59-553f003adcdf_Extended_MSFT_Method">
    <vt:lpwstr>Manual</vt:lpwstr>
  </property>
  <property fmtid="{D5CDD505-2E9C-101B-9397-08002B2CF9AE}" pid="11" name="Sensitivity">
    <vt:lpwstr>Public</vt:lpwstr>
  </property>
</Properties>
</file>