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2D13" w14:textId="77777777" w:rsidR="00C1573D" w:rsidRDefault="00C1573D" w:rsidP="00C1573D">
      <w:pPr>
        <w:spacing w:after="0"/>
        <w:jc w:val="center"/>
        <w:rPr>
          <w:rFonts w:asciiTheme="minorBidi" w:hAnsiTheme="minorBidi"/>
          <w:b/>
          <w:bCs/>
          <w:sz w:val="32"/>
          <w:szCs w:val="32"/>
        </w:rPr>
      </w:pPr>
      <w:r>
        <w:rPr>
          <w:rFonts w:asciiTheme="minorBidi" w:hAnsiTheme="minorBidi"/>
          <w:b/>
          <w:bCs/>
          <w:sz w:val="32"/>
          <w:szCs w:val="32"/>
        </w:rPr>
        <w:t>Evaluation the Impact P</w:t>
      </w:r>
      <w:r w:rsidRPr="00362A79">
        <w:rPr>
          <w:rFonts w:asciiTheme="minorBidi" w:hAnsiTheme="minorBidi"/>
          <w:b/>
          <w:bCs/>
          <w:sz w:val="32"/>
          <w:szCs w:val="32"/>
        </w:rPr>
        <w:t>rovenance</w:t>
      </w:r>
      <w:r w:rsidDel="009A3679">
        <w:rPr>
          <w:rFonts w:asciiTheme="minorBidi" w:hAnsiTheme="minorBidi"/>
          <w:b/>
          <w:bCs/>
          <w:sz w:val="32"/>
          <w:szCs w:val="32"/>
        </w:rPr>
        <w:t xml:space="preserve"> </w:t>
      </w:r>
      <w:r>
        <w:rPr>
          <w:rFonts w:asciiTheme="minorBidi" w:hAnsiTheme="minorBidi"/>
          <w:b/>
          <w:bCs/>
          <w:sz w:val="32"/>
          <w:szCs w:val="32"/>
        </w:rPr>
        <w:t xml:space="preserve">and Taping Periods on Yield of Gum Arabic in </w:t>
      </w:r>
      <w:r w:rsidRPr="00362A79">
        <w:rPr>
          <w:rFonts w:asciiTheme="minorBidi" w:hAnsiTheme="minorBidi"/>
          <w:b/>
          <w:bCs/>
          <w:sz w:val="32"/>
          <w:szCs w:val="32"/>
        </w:rPr>
        <w:t>North Kordofan</w:t>
      </w:r>
      <w:r>
        <w:rPr>
          <w:rFonts w:asciiTheme="minorBidi" w:hAnsiTheme="minorBidi"/>
          <w:b/>
          <w:bCs/>
          <w:sz w:val="32"/>
          <w:szCs w:val="32"/>
        </w:rPr>
        <w:t xml:space="preserve"> State</w:t>
      </w:r>
    </w:p>
    <w:p w14:paraId="6FF6F350" w14:textId="77777777" w:rsidR="00C1573D" w:rsidRPr="00A47F7C" w:rsidRDefault="00C1573D" w:rsidP="00C1573D">
      <w:pPr>
        <w:spacing w:after="0"/>
        <w:jc w:val="center"/>
        <w:rPr>
          <w:rFonts w:asciiTheme="minorBidi" w:hAnsiTheme="minorBidi"/>
          <w:b/>
          <w:bCs/>
          <w:sz w:val="32"/>
          <w:szCs w:val="32"/>
        </w:rPr>
      </w:pPr>
    </w:p>
    <w:p w14:paraId="6FE133DA" w14:textId="77777777" w:rsidR="00C1573D" w:rsidRPr="00A47F7C" w:rsidRDefault="00C1573D" w:rsidP="00C1573D">
      <w:pPr>
        <w:spacing w:after="0"/>
        <w:rPr>
          <w:rFonts w:asciiTheme="majorBidi" w:hAnsiTheme="majorBidi" w:cstheme="majorBidi"/>
          <w:sz w:val="24"/>
          <w:szCs w:val="24"/>
        </w:rPr>
      </w:pPr>
      <w:r w:rsidRPr="00A47F7C">
        <w:rPr>
          <w:rFonts w:asciiTheme="majorBidi" w:hAnsiTheme="majorBidi" w:cstheme="majorBidi"/>
          <w:sz w:val="24"/>
          <w:szCs w:val="24"/>
        </w:rPr>
        <w:t>Adam, I. M</w:t>
      </w:r>
      <w:r w:rsidRPr="00A47F7C">
        <w:rPr>
          <w:rFonts w:asciiTheme="majorBidi" w:hAnsiTheme="majorBidi" w:cstheme="majorBidi"/>
          <w:sz w:val="24"/>
          <w:szCs w:val="24"/>
          <w:vertAlign w:val="superscript"/>
        </w:rPr>
        <w:t>1*</w:t>
      </w:r>
      <w:r w:rsidRPr="00A47F7C">
        <w:rPr>
          <w:rFonts w:asciiTheme="majorBidi" w:hAnsiTheme="majorBidi" w:cstheme="majorBidi"/>
          <w:sz w:val="24"/>
          <w:szCs w:val="24"/>
        </w:rPr>
        <w:t>, Ali, A. H.</w:t>
      </w:r>
      <w:r w:rsidRPr="00A47F7C">
        <w:rPr>
          <w:rFonts w:asciiTheme="majorBidi" w:hAnsiTheme="majorBidi" w:cstheme="majorBidi"/>
          <w:sz w:val="24"/>
          <w:szCs w:val="24"/>
          <w:vertAlign w:val="superscript"/>
        </w:rPr>
        <w:t>1</w:t>
      </w:r>
      <w:r w:rsidRPr="00A47F7C">
        <w:rPr>
          <w:rFonts w:asciiTheme="majorBidi" w:hAnsiTheme="majorBidi" w:cstheme="majorBidi"/>
          <w:sz w:val="24"/>
          <w:szCs w:val="24"/>
        </w:rPr>
        <w:t xml:space="preserve">, </w:t>
      </w:r>
      <w:proofErr w:type="spellStart"/>
      <w:r w:rsidRPr="00A47F7C">
        <w:rPr>
          <w:rFonts w:asciiTheme="majorBidi" w:hAnsiTheme="majorBidi" w:cstheme="majorBidi"/>
          <w:sz w:val="24"/>
          <w:szCs w:val="24"/>
        </w:rPr>
        <w:t>Elkhidir</w:t>
      </w:r>
      <w:proofErr w:type="spellEnd"/>
      <w:r w:rsidRPr="00A47F7C">
        <w:rPr>
          <w:rFonts w:asciiTheme="majorBidi" w:hAnsiTheme="majorBidi" w:cstheme="majorBidi"/>
          <w:sz w:val="24"/>
          <w:szCs w:val="24"/>
        </w:rPr>
        <w:t>, H. A</w:t>
      </w:r>
      <w:r w:rsidRPr="00A47F7C">
        <w:rPr>
          <w:rFonts w:asciiTheme="majorBidi" w:hAnsiTheme="majorBidi" w:cstheme="majorBidi"/>
          <w:sz w:val="24"/>
          <w:szCs w:val="24"/>
          <w:vertAlign w:val="superscript"/>
        </w:rPr>
        <w:t>1</w:t>
      </w:r>
      <w:r w:rsidRPr="00A47F7C">
        <w:rPr>
          <w:rFonts w:asciiTheme="majorBidi" w:hAnsiTheme="majorBidi" w:cstheme="majorBidi"/>
          <w:sz w:val="24"/>
          <w:szCs w:val="24"/>
        </w:rPr>
        <w:t>. Abdel Rahman, H. M</w:t>
      </w:r>
      <w:r w:rsidRPr="00A47F7C">
        <w:rPr>
          <w:rFonts w:asciiTheme="majorBidi" w:hAnsiTheme="majorBidi" w:cstheme="majorBidi"/>
          <w:sz w:val="24"/>
          <w:szCs w:val="24"/>
          <w:vertAlign w:val="superscript"/>
        </w:rPr>
        <w:t>1</w:t>
      </w:r>
      <w:r w:rsidRPr="00A47F7C">
        <w:rPr>
          <w:rFonts w:asciiTheme="majorBidi" w:hAnsiTheme="majorBidi" w:cstheme="majorBidi"/>
          <w:sz w:val="24"/>
          <w:szCs w:val="24"/>
        </w:rPr>
        <w:t xml:space="preserve">. </w:t>
      </w:r>
      <w:proofErr w:type="spellStart"/>
      <w:r w:rsidRPr="00A47F7C">
        <w:rPr>
          <w:rFonts w:asciiTheme="majorBidi" w:hAnsiTheme="majorBidi" w:cstheme="majorBidi"/>
          <w:sz w:val="24"/>
          <w:szCs w:val="24"/>
        </w:rPr>
        <w:t>Elnour</w:t>
      </w:r>
      <w:proofErr w:type="spellEnd"/>
      <w:r w:rsidRPr="00A47F7C">
        <w:rPr>
          <w:rFonts w:asciiTheme="majorBidi" w:hAnsiTheme="majorBidi" w:cstheme="majorBidi"/>
          <w:sz w:val="24"/>
          <w:szCs w:val="24"/>
        </w:rPr>
        <w:t>, A.H</w:t>
      </w:r>
      <w:r w:rsidRPr="00A47F7C">
        <w:rPr>
          <w:rFonts w:asciiTheme="majorBidi" w:hAnsiTheme="majorBidi" w:cstheme="majorBidi"/>
          <w:sz w:val="24"/>
          <w:szCs w:val="24"/>
          <w:vertAlign w:val="superscript"/>
        </w:rPr>
        <w:t>2</w:t>
      </w:r>
      <w:r w:rsidRPr="00A47F7C">
        <w:rPr>
          <w:rFonts w:asciiTheme="majorBidi" w:hAnsiTheme="majorBidi" w:cstheme="majorBidi"/>
          <w:sz w:val="24"/>
          <w:szCs w:val="24"/>
        </w:rPr>
        <w:t xml:space="preserve">  </w:t>
      </w:r>
    </w:p>
    <w:p w14:paraId="2D8F32B3" w14:textId="77777777" w:rsidR="00C1573D" w:rsidRDefault="00C1573D" w:rsidP="00C1573D">
      <w:pPr>
        <w:spacing w:after="0"/>
        <w:rPr>
          <w:rFonts w:asciiTheme="majorBidi" w:hAnsiTheme="majorBidi" w:cstheme="majorBidi"/>
          <w:sz w:val="28"/>
          <w:szCs w:val="28"/>
          <w:vertAlign w:val="superscript"/>
        </w:rPr>
      </w:pPr>
    </w:p>
    <w:p w14:paraId="6998C448" w14:textId="77777777" w:rsidR="00C1573D" w:rsidRPr="00A47F7C" w:rsidRDefault="00C1573D" w:rsidP="00C1573D">
      <w:pPr>
        <w:spacing w:after="0"/>
        <w:rPr>
          <w:rFonts w:asciiTheme="majorBidi" w:hAnsiTheme="majorBidi" w:cstheme="majorBidi"/>
          <w:i/>
          <w:iCs/>
          <w:sz w:val="24"/>
          <w:szCs w:val="24"/>
        </w:rPr>
      </w:pPr>
      <w:r w:rsidRPr="00A47F7C">
        <w:rPr>
          <w:rFonts w:asciiTheme="majorBidi" w:hAnsiTheme="majorBidi" w:cstheme="majorBidi"/>
          <w:i/>
          <w:iCs/>
          <w:sz w:val="24"/>
          <w:szCs w:val="24"/>
          <w:vertAlign w:val="superscript"/>
        </w:rPr>
        <w:t>1</w:t>
      </w:r>
      <w:r w:rsidRPr="00A47F7C">
        <w:rPr>
          <w:rFonts w:asciiTheme="majorBidi" w:hAnsiTheme="majorBidi" w:cstheme="majorBidi"/>
          <w:i/>
          <w:iCs/>
          <w:sz w:val="24"/>
          <w:szCs w:val="24"/>
        </w:rPr>
        <w:t>El Obeid Agricultural Research Station -ARC- Sudan</w:t>
      </w:r>
    </w:p>
    <w:p w14:paraId="24AEF465" w14:textId="77777777" w:rsidR="00C1573D" w:rsidRPr="00A47F7C" w:rsidRDefault="00C1573D" w:rsidP="00C1573D">
      <w:pPr>
        <w:spacing w:after="0"/>
        <w:rPr>
          <w:rFonts w:asciiTheme="majorBidi" w:hAnsiTheme="majorBidi" w:cstheme="majorBidi"/>
          <w:i/>
          <w:iCs/>
          <w:sz w:val="24"/>
          <w:szCs w:val="24"/>
        </w:rPr>
      </w:pPr>
      <w:r w:rsidRPr="00A47F7C">
        <w:rPr>
          <w:rFonts w:asciiTheme="majorBidi" w:hAnsiTheme="majorBidi" w:cstheme="majorBidi"/>
          <w:i/>
          <w:iCs/>
          <w:sz w:val="24"/>
          <w:szCs w:val="24"/>
          <w:vertAlign w:val="superscript"/>
        </w:rPr>
        <w:t>2</w:t>
      </w:r>
      <w:r w:rsidRPr="00A47F7C">
        <w:rPr>
          <w:rFonts w:asciiTheme="majorBidi" w:hAnsiTheme="majorBidi" w:cstheme="majorBidi"/>
          <w:i/>
          <w:iCs/>
          <w:sz w:val="24"/>
          <w:szCs w:val="24"/>
        </w:rPr>
        <w:t xml:space="preserve">Department of Biology Science, Faculty of Science and Mathematics, Sultan Idris Education University (UPSI) 35900 </w:t>
      </w:r>
      <w:proofErr w:type="spellStart"/>
      <w:r w:rsidRPr="00A47F7C">
        <w:rPr>
          <w:rFonts w:asciiTheme="majorBidi" w:hAnsiTheme="majorBidi" w:cstheme="majorBidi"/>
          <w:i/>
          <w:iCs/>
          <w:sz w:val="24"/>
          <w:szCs w:val="24"/>
        </w:rPr>
        <w:t>Tanjung</w:t>
      </w:r>
      <w:proofErr w:type="spellEnd"/>
      <w:r w:rsidRPr="00A47F7C">
        <w:rPr>
          <w:rFonts w:asciiTheme="majorBidi" w:hAnsiTheme="majorBidi" w:cstheme="majorBidi"/>
          <w:i/>
          <w:iCs/>
          <w:sz w:val="24"/>
          <w:szCs w:val="24"/>
        </w:rPr>
        <w:t xml:space="preserve">, </w:t>
      </w:r>
      <w:proofErr w:type="spellStart"/>
      <w:r w:rsidRPr="00A47F7C">
        <w:rPr>
          <w:rFonts w:asciiTheme="majorBidi" w:hAnsiTheme="majorBidi" w:cstheme="majorBidi"/>
          <w:i/>
          <w:iCs/>
          <w:sz w:val="24"/>
          <w:szCs w:val="24"/>
        </w:rPr>
        <w:t>Malim</w:t>
      </w:r>
      <w:proofErr w:type="spellEnd"/>
      <w:r w:rsidRPr="00A47F7C">
        <w:rPr>
          <w:rFonts w:asciiTheme="majorBidi" w:hAnsiTheme="majorBidi" w:cstheme="majorBidi"/>
          <w:i/>
          <w:iCs/>
          <w:sz w:val="24"/>
          <w:szCs w:val="24"/>
        </w:rPr>
        <w:t xml:space="preserve">, Perak, Malaysia </w:t>
      </w:r>
    </w:p>
    <w:p w14:paraId="66E2924B" w14:textId="77777777" w:rsidR="00C1573D" w:rsidRDefault="00C1573D" w:rsidP="00C1573D">
      <w:pPr>
        <w:spacing w:after="0"/>
        <w:ind w:left="360"/>
        <w:rPr>
          <w:rFonts w:asciiTheme="majorBidi" w:hAnsiTheme="majorBidi" w:cstheme="majorBidi"/>
          <w:i/>
          <w:iCs/>
          <w:sz w:val="24"/>
          <w:szCs w:val="24"/>
        </w:rPr>
      </w:pPr>
      <w:r w:rsidRPr="00A47F7C">
        <w:rPr>
          <w:rFonts w:asciiTheme="majorBidi" w:hAnsiTheme="majorBidi" w:cstheme="majorBidi"/>
          <w:i/>
          <w:iCs/>
          <w:sz w:val="24"/>
          <w:szCs w:val="24"/>
        </w:rPr>
        <w:t xml:space="preserve">*Corresponding author: email: </w:t>
      </w:r>
      <w:hyperlink r:id="rId4" w:history="1">
        <w:r w:rsidRPr="00A47F7C">
          <w:rPr>
            <w:rStyle w:val="Hyperlink"/>
            <w:rFonts w:asciiTheme="majorBidi" w:hAnsiTheme="majorBidi" w:cstheme="majorBidi"/>
            <w:i/>
            <w:iCs/>
            <w:sz w:val="24"/>
            <w:szCs w:val="24"/>
          </w:rPr>
          <w:t>idrimusa@hotmail.com</w:t>
        </w:r>
      </w:hyperlink>
      <w:r w:rsidRPr="00A47F7C">
        <w:rPr>
          <w:rFonts w:asciiTheme="majorBidi" w:hAnsiTheme="majorBidi" w:cstheme="majorBidi"/>
          <w:i/>
          <w:iCs/>
          <w:sz w:val="24"/>
          <w:szCs w:val="24"/>
        </w:rPr>
        <w:t xml:space="preserve"> </w:t>
      </w:r>
    </w:p>
    <w:p w14:paraId="1D132BA7" w14:textId="1C83FD4D" w:rsidR="00C1573D" w:rsidRPr="00A47F7C" w:rsidRDefault="00C1573D" w:rsidP="00C1573D">
      <w:pPr>
        <w:spacing w:after="0"/>
        <w:ind w:left="360"/>
        <w:rPr>
          <w:rFonts w:asciiTheme="majorBidi" w:hAnsiTheme="majorBidi" w:cstheme="majorBidi"/>
          <w:i/>
          <w:iCs/>
          <w:sz w:val="24"/>
          <w:szCs w:val="24"/>
        </w:rPr>
      </w:pPr>
      <w:r w:rsidRPr="00A47F7C">
        <w:rPr>
          <w:rFonts w:asciiTheme="majorBidi" w:hAnsiTheme="majorBidi" w:cstheme="majorBidi"/>
          <w:i/>
          <w:iCs/>
          <w:sz w:val="24"/>
          <w:szCs w:val="24"/>
        </w:rPr>
        <w:t>Tel:</w:t>
      </w:r>
      <w:r>
        <w:rPr>
          <w:rFonts w:asciiTheme="majorBidi" w:hAnsiTheme="majorBidi" w:cstheme="majorBidi"/>
          <w:i/>
          <w:iCs/>
          <w:sz w:val="24"/>
          <w:szCs w:val="24"/>
        </w:rPr>
        <w:t xml:space="preserve"> </w:t>
      </w:r>
      <w:r w:rsidRPr="00A47F7C">
        <w:rPr>
          <w:rFonts w:asciiTheme="majorBidi" w:hAnsiTheme="majorBidi" w:cstheme="majorBidi"/>
          <w:i/>
          <w:iCs/>
          <w:sz w:val="24"/>
          <w:szCs w:val="24"/>
        </w:rPr>
        <w:t>+249912584062</w:t>
      </w:r>
      <w:r>
        <w:rPr>
          <w:rFonts w:asciiTheme="majorBidi" w:hAnsiTheme="majorBidi" w:cstheme="majorBidi"/>
          <w:i/>
          <w:iCs/>
          <w:sz w:val="24"/>
          <w:szCs w:val="24"/>
        </w:rPr>
        <w:t>,</w:t>
      </w:r>
      <w:r w:rsidRPr="00A47F7C">
        <w:rPr>
          <w:rFonts w:asciiTheme="majorBidi" w:hAnsiTheme="majorBidi" w:cstheme="majorBidi"/>
          <w:i/>
          <w:iCs/>
          <w:sz w:val="24"/>
          <w:szCs w:val="24"/>
        </w:rPr>
        <w:t xml:space="preserve"> ORCID: 0000-0002-5021-5849                                      </w:t>
      </w:r>
    </w:p>
    <w:p w14:paraId="037E686F" w14:textId="77777777" w:rsidR="00C1573D" w:rsidRPr="00A47F7C" w:rsidRDefault="00C1573D" w:rsidP="00C1573D">
      <w:pPr>
        <w:spacing w:after="0" w:line="360" w:lineRule="auto"/>
        <w:rPr>
          <w:rFonts w:asciiTheme="majorBidi" w:hAnsiTheme="majorBidi" w:cstheme="majorBidi"/>
          <w:b/>
          <w:bCs/>
          <w:i/>
          <w:iCs/>
          <w:sz w:val="24"/>
          <w:szCs w:val="24"/>
        </w:rPr>
      </w:pPr>
    </w:p>
    <w:p w14:paraId="237917BC" w14:textId="77777777" w:rsidR="00C1573D" w:rsidRPr="00A47F7C" w:rsidRDefault="00C1573D" w:rsidP="00C1573D">
      <w:pPr>
        <w:rPr>
          <w:b/>
          <w:bCs/>
          <w:sz w:val="36"/>
          <w:szCs w:val="36"/>
        </w:rPr>
      </w:pPr>
      <w:r w:rsidRPr="001416E0">
        <w:rPr>
          <w:rFonts w:asciiTheme="majorBidi" w:hAnsiTheme="majorBidi" w:cstheme="majorBidi"/>
          <w:b/>
          <w:bCs/>
          <w:sz w:val="28"/>
          <w:szCs w:val="28"/>
        </w:rPr>
        <w:t>Abstract</w:t>
      </w:r>
    </w:p>
    <w:p w14:paraId="30C36D5E" w14:textId="23CF1C81" w:rsidR="00C24D76" w:rsidRPr="00C1573D" w:rsidRDefault="00C1573D" w:rsidP="00C1573D">
      <w:pPr>
        <w:spacing w:line="360" w:lineRule="auto"/>
        <w:jc w:val="both"/>
        <w:rPr>
          <w:rFonts w:asciiTheme="minorBidi" w:hAnsiTheme="minorBidi"/>
          <w:w w:val="94"/>
        </w:rPr>
      </w:pPr>
      <w:r w:rsidRPr="00C1573D">
        <w:rPr>
          <w:rFonts w:asciiTheme="minorBidi" w:hAnsiTheme="minorBidi"/>
          <w:w w:val="94"/>
        </w:rPr>
        <w:t>Gum arabic, a natural non-wood forest product, is an essential crop in Africa and Sudan; it plays a significant role for the poor farmer; it is considered as an influential peasant industry. The importance of gum does not depend on the fact that it has a wide range of uses from the food industry up to atomic reaction, but it greatly supports the farmer's livelihood. Due</w:t>
      </w:r>
      <w:r w:rsidRPr="00C1573D">
        <w:rPr>
          <w:rFonts w:asciiTheme="minorBidi" w:hAnsiTheme="minorBidi"/>
          <w:w w:val="94"/>
        </w:rPr>
        <w:t xml:space="preserve"> </w:t>
      </w:r>
      <w:r w:rsidRPr="00C1573D">
        <w:rPr>
          <w:rFonts w:asciiTheme="minorBidi" w:hAnsiTheme="minorBidi"/>
          <w:w w:val="94"/>
        </w:rPr>
        <w:t>of the considerable reduction in product supply, this study is targeted to cover unstudied factors that could impact gum yield. Six provenances at three dates of tapping were arranged in to randomized complete block design and repeated for two seasons (2019/2020) - (2020/2021). The gum was collected for (7) pickings, and a computer software program (MSTAT-C) was used for statistical analysis of variance. The analysis result revealed a highly significant (p≤0.001) effect for the interaction of the experimental factors on gum arabic yield. The study found that Demokeya provenance origin groups were significantly the best yield in all pickings except the 7</w:t>
      </w:r>
      <w:r w:rsidRPr="00C1573D">
        <w:rPr>
          <w:rFonts w:asciiTheme="minorBidi" w:hAnsiTheme="minorBidi"/>
          <w:w w:val="94"/>
          <w:vertAlign w:val="superscript"/>
        </w:rPr>
        <w:t>th</w:t>
      </w:r>
      <w:r w:rsidRPr="00C1573D">
        <w:rPr>
          <w:rFonts w:asciiTheme="minorBidi" w:hAnsiTheme="minorBidi"/>
          <w:w w:val="94"/>
        </w:rPr>
        <w:t xml:space="preserve"> at the mid-October tapping; (33.3, 42.91, 70.87, 79.67, 41.61 and 43.99 (Kg/ha) for the 1</w:t>
      </w:r>
      <w:r w:rsidRPr="00C1573D">
        <w:rPr>
          <w:rFonts w:asciiTheme="minorBidi" w:hAnsiTheme="minorBidi"/>
          <w:w w:val="94"/>
          <w:vertAlign w:val="superscript"/>
        </w:rPr>
        <w:t>st</w:t>
      </w:r>
      <w:r w:rsidRPr="00C1573D">
        <w:rPr>
          <w:rFonts w:asciiTheme="minorBidi" w:hAnsiTheme="minorBidi"/>
          <w:w w:val="94"/>
        </w:rPr>
        <w:t>, 2</w:t>
      </w:r>
      <w:r w:rsidRPr="00C1573D">
        <w:rPr>
          <w:rFonts w:asciiTheme="minorBidi" w:hAnsiTheme="minorBidi"/>
          <w:w w:val="94"/>
          <w:vertAlign w:val="superscript"/>
        </w:rPr>
        <w:t>nd</w:t>
      </w:r>
      <w:r w:rsidRPr="00C1573D">
        <w:rPr>
          <w:rFonts w:asciiTheme="minorBidi" w:hAnsiTheme="minorBidi"/>
          <w:w w:val="94"/>
        </w:rPr>
        <w:t>, 3</w:t>
      </w:r>
      <w:r w:rsidRPr="00C1573D">
        <w:rPr>
          <w:rFonts w:asciiTheme="minorBidi" w:hAnsiTheme="minorBidi"/>
          <w:w w:val="94"/>
          <w:vertAlign w:val="superscript"/>
        </w:rPr>
        <w:t>rd</w:t>
      </w:r>
      <w:r w:rsidRPr="00C1573D">
        <w:rPr>
          <w:rFonts w:asciiTheme="minorBidi" w:hAnsiTheme="minorBidi"/>
          <w:w w:val="94"/>
        </w:rPr>
        <w:t>, 4</w:t>
      </w:r>
      <w:r w:rsidRPr="00C1573D">
        <w:rPr>
          <w:rFonts w:asciiTheme="minorBidi" w:hAnsiTheme="minorBidi"/>
          <w:w w:val="94"/>
          <w:vertAlign w:val="superscript"/>
        </w:rPr>
        <w:t>th</w:t>
      </w:r>
      <w:r w:rsidRPr="00C1573D">
        <w:rPr>
          <w:rFonts w:asciiTheme="minorBidi" w:hAnsiTheme="minorBidi"/>
          <w:w w:val="94"/>
        </w:rPr>
        <w:t>, 5</w:t>
      </w:r>
      <w:r w:rsidRPr="00C1573D">
        <w:rPr>
          <w:rFonts w:asciiTheme="minorBidi" w:hAnsiTheme="minorBidi"/>
          <w:w w:val="94"/>
          <w:vertAlign w:val="superscript"/>
        </w:rPr>
        <w:t>th</w:t>
      </w:r>
      <w:r w:rsidRPr="00C1573D">
        <w:rPr>
          <w:rFonts w:asciiTheme="minorBidi" w:hAnsiTheme="minorBidi"/>
          <w:w w:val="94"/>
        </w:rPr>
        <w:t xml:space="preserve"> and 6</w:t>
      </w:r>
      <w:r w:rsidRPr="00C1573D">
        <w:rPr>
          <w:rFonts w:asciiTheme="minorBidi" w:hAnsiTheme="minorBidi"/>
          <w:w w:val="94"/>
          <w:vertAlign w:val="superscript"/>
        </w:rPr>
        <w:t>th</w:t>
      </w:r>
      <w:r w:rsidRPr="00C1573D">
        <w:rPr>
          <w:rFonts w:asciiTheme="minorBidi" w:hAnsiTheme="minorBidi"/>
          <w:w w:val="94"/>
        </w:rPr>
        <w:t xml:space="preserve"> pickings, respectively). The study concluded that we do not recommend moving acacia seed from one specific ecological zone to another when seed propagation is required. If it happens, consider a period of tapping for the origins of reproductive materials. A clear record of acacia seed provenance origin</w:t>
      </w:r>
      <w:r w:rsidRPr="00C1573D">
        <w:rPr>
          <w:rFonts w:asciiTheme="minorBidi" w:hAnsiTheme="minorBidi"/>
          <w:w w:val="94"/>
        </w:rPr>
        <w:t xml:space="preserve"> is recommended.</w:t>
      </w:r>
    </w:p>
    <w:p w14:paraId="688D0D64" w14:textId="77777777" w:rsidR="00C1573D" w:rsidRDefault="00C1573D" w:rsidP="00C1573D"/>
    <w:sectPr w:rsidR="00C15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3D"/>
    <w:rsid w:val="00C1573D"/>
    <w:rsid w:val="00C24D76"/>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47D9"/>
  <w15:chartTrackingRefBased/>
  <w15:docId w15:val="{5C87995C-523E-4D0E-982F-552FCD5F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3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drimus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Musa</dc:creator>
  <cp:keywords/>
  <dc:description/>
  <cp:lastModifiedBy>Idris Musa</cp:lastModifiedBy>
  <cp:revision>1</cp:revision>
  <dcterms:created xsi:type="dcterms:W3CDTF">2022-10-25T10:31:00Z</dcterms:created>
  <dcterms:modified xsi:type="dcterms:W3CDTF">2022-10-25T10:37:00Z</dcterms:modified>
</cp:coreProperties>
</file>