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15DEB" w14:textId="6B932FC8" w:rsidR="00497B84" w:rsidRPr="004756CB" w:rsidRDefault="00871D63" w:rsidP="00497B84">
      <w:pPr>
        <w:pStyle w:val="ListParagraph"/>
        <w:spacing w:after="120" w:line="240" w:lineRule="auto"/>
        <w:ind w:left="0"/>
        <w:contextualSpacing w:val="0"/>
        <w:jc w:val="center"/>
        <w:rPr>
          <w:rFonts w:ascii="Arial" w:hAnsi="Arial" w:cs="Arial"/>
          <w:b/>
          <w:sz w:val="32"/>
          <w:szCs w:val="32"/>
        </w:rPr>
      </w:pPr>
      <w:r w:rsidRPr="004756CB">
        <w:rPr>
          <w:rFonts w:ascii="Arial" w:hAnsi="Arial" w:cs="Arial"/>
          <w:b/>
          <w:sz w:val="32"/>
          <w:szCs w:val="32"/>
        </w:rPr>
        <w:t xml:space="preserve">Characterization of </w:t>
      </w:r>
      <w:r w:rsidR="00F85DED" w:rsidRPr="004756CB">
        <w:rPr>
          <w:rFonts w:ascii="Arial" w:hAnsi="Arial" w:cs="Arial"/>
          <w:b/>
          <w:sz w:val="32"/>
          <w:szCs w:val="32"/>
        </w:rPr>
        <w:t xml:space="preserve">the molecular properties of </w:t>
      </w:r>
      <w:proofErr w:type="spellStart"/>
      <w:r w:rsidR="00FB609F" w:rsidRPr="004756CB">
        <w:rPr>
          <w:rFonts w:ascii="Arial" w:hAnsi="Arial" w:cs="Arial"/>
          <w:b/>
          <w:sz w:val="32"/>
          <w:szCs w:val="32"/>
        </w:rPr>
        <w:t>scleroglucan</w:t>
      </w:r>
      <w:proofErr w:type="spellEnd"/>
      <w:r w:rsidR="00FB609F" w:rsidRPr="004756CB">
        <w:rPr>
          <w:rFonts w:ascii="Arial" w:hAnsi="Arial" w:cs="Arial"/>
          <w:b/>
          <w:sz w:val="32"/>
          <w:szCs w:val="32"/>
        </w:rPr>
        <w:t xml:space="preserve"> </w:t>
      </w:r>
      <w:r w:rsidR="00F85DED" w:rsidRPr="004756CB">
        <w:rPr>
          <w:rFonts w:ascii="Arial" w:hAnsi="Arial" w:cs="Arial"/>
          <w:b/>
          <w:sz w:val="32"/>
          <w:szCs w:val="32"/>
        </w:rPr>
        <w:t>as an alternative rigid rod molecule to xanthan gum</w:t>
      </w:r>
    </w:p>
    <w:p w14:paraId="2DCCDE08" w14:textId="77777777" w:rsidR="00497B84" w:rsidRPr="00C83B8C" w:rsidRDefault="00497B84" w:rsidP="00497B84">
      <w:pPr>
        <w:pStyle w:val="ListParagraph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276EB4B2" w14:textId="34EF0C6A" w:rsidR="00497B84" w:rsidRPr="004756CB" w:rsidRDefault="00497B84" w:rsidP="00497B84">
      <w:pPr>
        <w:pStyle w:val="NoSpacing"/>
        <w:jc w:val="center"/>
        <w:rPr>
          <w:rFonts w:ascii="Times New Roman" w:hAnsi="Times New Roman" w:cs="Times New Roman"/>
        </w:rPr>
      </w:pPr>
      <w:r w:rsidRPr="004756CB">
        <w:rPr>
          <w:rFonts w:ascii="Times New Roman" w:hAnsi="Times New Roman" w:cs="Times New Roman"/>
          <w:sz w:val="24"/>
        </w:rPr>
        <w:t>Xinxin Li</w:t>
      </w:r>
      <w:r w:rsidR="00DE2BD5" w:rsidRPr="004756CB">
        <w:rPr>
          <w:rFonts w:ascii="Times New Roman" w:hAnsi="Times New Roman" w:cs="Times New Roman"/>
          <w:sz w:val="24"/>
        </w:rPr>
        <w:t xml:space="preserve"> </w:t>
      </w:r>
      <w:r w:rsidR="00DE2BD5" w:rsidRPr="004756CB">
        <w:rPr>
          <w:rFonts w:ascii="Times New Roman" w:hAnsi="Times New Roman" w:cs="Times New Roman"/>
          <w:sz w:val="24"/>
          <w:vertAlign w:val="superscript"/>
        </w:rPr>
        <w:t>a</w:t>
      </w:r>
      <w:r w:rsidRPr="004756CB">
        <w:rPr>
          <w:rFonts w:ascii="Times New Roman" w:hAnsi="Times New Roman" w:cs="Times New Roman"/>
          <w:sz w:val="24"/>
        </w:rPr>
        <w:t>*</w:t>
      </w:r>
      <w:r w:rsidR="00DE2BD5" w:rsidRPr="004756CB">
        <w:rPr>
          <w:rFonts w:ascii="Times New Roman" w:hAnsi="Times New Roman" w:cs="Times New Roman"/>
          <w:sz w:val="24"/>
        </w:rPr>
        <w:t>,</w:t>
      </w:r>
      <w:r w:rsidRPr="004756CB">
        <w:rPr>
          <w:rFonts w:ascii="Times New Roman" w:hAnsi="Times New Roman" w:cs="Times New Roman"/>
          <w:sz w:val="24"/>
        </w:rPr>
        <w:t xml:space="preserve"> </w:t>
      </w:r>
      <w:r w:rsidR="00DE2BD5" w:rsidRPr="004756CB">
        <w:rPr>
          <w:rFonts w:ascii="Times New Roman" w:hAnsi="Times New Roman" w:cs="Times New Roman"/>
          <w:sz w:val="24"/>
        </w:rPr>
        <w:t xml:space="preserve">Yudong Lu </w:t>
      </w:r>
      <w:r w:rsidR="00DE2BD5" w:rsidRPr="004756CB">
        <w:rPr>
          <w:rFonts w:ascii="Times New Roman" w:hAnsi="Times New Roman" w:cs="Times New Roman"/>
          <w:sz w:val="24"/>
          <w:vertAlign w:val="superscript"/>
        </w:rPr>
        <w:t>a</w:t>
      </w:r>
      <w:r w:rsidR="007E15ED" w:rsidRPr="004756CB">
        <w:rPr>
          <w:rFonts w:ascii="Times New Roman" w:hAnsi="Times New Roman" w:cs="Times New Roman"/>
          <w:sz w:val="24"/>
        </w:rPr>
        <w:t>,</w:t>
      </w:r>
      <w:r w:rsidR="001D5FD9" w:rsidRPr="004756CB">
        <w:rPr>
          <w:rFonts w:ascii="Times New Roman" w:hAnsi="Times New Roman" w:cs="Times New Roman"/>
          <w:sz w:val="24"/>
        </w:rPr>
        <w:t xml:space="preserve"> </w:t>
      </w:r>
      <w:r w:rsidR="00E60C37" w:rsidRPr="004756CB">
        <w:rPr>
          <w:rFonts w:ascii="Times New Roman" w:hAnsi="Times New Roman" w:cs="Times New Roman"/>
          <w:sz w:val="24"/>
        </w:rPr>
        <w:t>Gary Adams</w:t>
      </w:r>
      <w:r w:rsidR="0005317A" w:rsidRPr="004756CB">
        <w:rPr>
          <w:rFonts w:ascii="Times New Roman" w:hAnsi="Times New Roman" w:cs="Times New Roman"/>
          <w:sz w:val="24"/>
          <w:vertAlign w:val="superscript"/>
        </w:rPr>
        <w:t xml:space="preserve"> a</w:t>
      </w:r>
      <w:r w:rsidR="0005317A" w:rsidRPr="004756CB">
        <w:rPr>
          <w:rFonts w:ascii="Times New Roman" w:hAnsi="Times New Roman" w:cs="Times New Roman"/>
          <w:sz w:val="24"/>
        </w:rPr>
        <w:t>,</w:t>
      </w:r>
      <w:r w:rsidRPr="004756CB">
        <w:rPr>
          <w:rFonts w:ascii="Times New Roman" w:hAnsi="Times New Roman" w:cs="Times New Roman"/>
          <w:sz w:val="24"/>
        </w:rPr>
        <w:t xml:space="preserve"> </w:t>
      </w:r>
      <w:r w:rsidR="00A95F9E" w:rsidRPr="004756CB">
        <w:rPr>
          <w:rFonts w:ascii="Times New Roman" w:hAnsi="Times New Roman" w:cs="Times New Roman"/>
          <w:sz w:val="24"/>
        </w:rPr>
        <w:t xml:space="preserve">Hanne </w:t>
      </w:r>
      <w:proofErr w:type="spellStart"/>
      <w:r w:rsidR="00A95F9E" w:rsidRPr="004756CB">
        <w:rPr>
          <w:rFonts w:ascii="Times New Roman" w:hAnsi="Times New Roman" w:cs="Times New Roman"/>
          <w:sz w:val="24"/>
        </w:rPr>
        <w:t>Zobel</w:t>
      </w:r>
      <w:proofErr w:type="spellEnd"/>
      <w:r w:rsidR="007E15ED" w:rsidRPr="004756CB">
        <w:rPr>
          <w:rFonts w:ascii="Times New Roman" w:hAnsi="Times New Roman" w:cs="Times New Roman"/>
          <w:sz w:val="24"/>
        </w:rPr>
        <w:t xml:space="preserve"> </w:t>
      </w:r>
      <w:r w:rsidR="00A95F9E" w:rsidRPr="004756CB">
        <w:rPr>
          <w:rFonts w:ascii="Times New Roman" w:hAnsi="Times New Roman" w:cs="Times New Roman"/>
          <w:sz w:val="24"/>
          <w:vertAlign w:val="superscript"/>
        </w:rPr>
        <w:t>b</w:t>
      </w:r>
      <w:r w:rsidR="007E15ED" w:rsidRPr="004756CB">
        <w:rPr>
          <w:rFonts w:ascii="Times New Roman" w:hAnsi="Times New Roman" w:cs="Times New Roman"/>
          <w:sz w:val="24"/>
        </w:rPr>
        <w:t>,</w:t>
      </w:r>
      <w:r w:rsidR="00A95F9E" w:rsidRPr="004756CB">
        <w:rPr>
          <w:rFonts w:ascii="Times New Roman" w:hAnsi="Times New Roman" w:cs="Times New Roman"/>
          <w:sz w:val="24"/>
        </w:rPr>
        <w:t xml:space="preserve"> Simon </w:t>
      </w:r>
      <w:r w:rsidR="007E15ED" w:rsidRPr="004756CB">
        <w:rPr>
          <w:rFonts w:ascii="Times New Roman" w:hAnsi="Times New Roman" w:cs="Times New Roman"/>
          <w:sz w:val="24"/>
        </w:rPr>
        <w:t xml:space="preserve">Balance </w:t>
      </w:r>
      <w:r w:rsidR="00A95F9E" w:rsidRPr="004756CB">
        <w:rPr>
          <w:rFonts w:ascii="Times New Roman" w:hAnsi="Times New Roman" w:cs="Times New Roman"/>
          <w:sz w:val="24"/>
          <w:vertAlign w:val="superscript"/>
        </w:rPr>
        <w:t>b</w:t>
      </w:r>
      <w:r w:rsidR="00A95F9E" w:rsidRPr="004756CB">
        <w:rPr>
          <w:rFonts w:ascii="Times New Roman" w:hAnsi="Times New Roman" w:cs="Times New Roman"/>
          <w:sz w:val="24"/>
        </w:rPr>
        <w:t xml:space="preserve">, Bettina Wolf </w:t>
      </w:r>
      <w:r w:rsidR="00A95F9E" w:rsidRPr="004756CB">
        <w:rPr>
          <w:rFonts w:ascii="Times New Roman" w:hAnsi="Times New Roman" w:cs="Times New Roman"/>
          <w:sz w:val="24"/>
          <w:vertAlign w:val="superscript"/>
        </w:rPr>
        <w:t>c</w:t>
      </w:r>
      <w:r w:rsidR="00A95F9E" w:rsidRPr="004756CB">
        <w:rPr>
          <w:rFonts w:ascii="Times New Roman" w:hAnsi="Times New Roman" w:cs="Times New Roman"/>
          <w:sz w:val="24"/>
        </w:rPr>
        <w:t xml:space="preserve"> </w:t>
      </w:r>
      <w:r w:rsidRPr="004756CB">
        <w:rPr>
          <w:rFonts w:ascii="Times New Roman" w:hAnsi="Times New Roman" w:cs="Times New Roman"/>
          <w:sz w:val="24"/>
        </w:rPr>
        <w:t>Stephen Harding</w:t>
      </w:r>
      <w:r w:rsidR="0005317A" w:rsidRPr="004756CB">
        <w:rPr>
          <w:rFonts w:ascii="Times New Roman" w:hAnsi="Times New Roman" w:cs="Times New Roman"/>
          <w:sz w:val="24"/>
        </w:rPr>
        <w:t xml:space="preserve"> </w:t>
      </w:r>
      <w:r w:rsidR="0005317A" w:rsidRPr="004756CB">
        <w:rPr>
          <w:rFonts w:ascii="Times New Roman" w:hAnsi="Times New Roman" w:cs="Times New Roman"/>
          <w:sz w:val="24"/>
          <w:vertAlign w:val="superscript"/>
        </w:rPr>
        <w:t>a</w:t>
      </w:r>
    </w:p>
    <w:p w14:paraId="5D16D7B2" w14:textId="77777777" w:rsidR="00497B84" w:rsidRPr="00993990" w:rsidRDefault="00497B84" w:rsidP="0005317A">
      <w:pPr>
        <w:pStyle w:val="NoSpacing"/>
        <w:rPr>
          <w:rFonts w:cs="Arial"/>
          <w:b/>
        </w:rPr>
      </w:pPr>
    </w:p>
    <w:p w14:paraId="505DA8FF" w14:textId="77777777" w:rsidR="00497B84" w:rsidRPr="00C83B8C" w:rsidRDefault="0005317A" w:rsidP="0005317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95F9E">
        <w:rPr>
          <w:rFonts w:cs="Arial"/>
          <w:sz w:val="24"/>
          <w:szCs w:val="24"/>
          <w:vertAlign w:val="superscript"/>
        </w:rPr>
        <w:t>a</w:t>
      </w:r>
      <w:proofErr w:type="gramEnd"/>
      <w:r w:rsidRPr="00C83B8C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="00497B84" w:rsidRPr="00C83B8C">
        <w:rPr>
          <w:rFonts w:ascii="Times New Roman" w:hAnsi="Times New Roman" w:cs="Times New Roman"/>
          <w:i/>
          <w:sz w:val="24"/>
          <w:szCs w:val="24"/>
        </w:rPr>
        <w:t>School of Biosciences, University of Nottingham, Sutton Bonington Campus, Loughborough LE12 5RD, UK</w:t>
      </w:r>
    </w:p>
    <w:p w14:paraId="3429169B" w14:textId="550C8C6B" w:rsidR="0005317A" w:rsidRPr="00C83B8C" w:rsidRDefault="00A95F9E" w:rsidP="0005317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C83B8C">
        <w:rPr>
          <w:rFonts w:ascii="Times New Roman" w:hAnsi="Times New Roman" w:cs="Times New Roman"/>
          <w:i/>
          <w:sz w:val="24"/>
          <w:szCs w:val="24"/>
          <w:vertAlign w:val="superscript"/>
        </w:rPr>
        <w:t>b</w:t>
      </w:r>
      <w:r w:rsidRPr="00C83B8C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Nofima</w:t>
      </w:r>
      <w:proofErr w:type="spellEnd"/>
      <w:proofErr w:type="gramEnd"/>
      <w:r w:rsidRPr="00C83B8C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 xml:space="preserve"> AS, Norwegian Institute of Food, Fisheries and Aquaculture Research, </w:t>
      </w:r>
      <w:proofErr w:type="spellStart"/>
      <w:r w:rsidRPr="00C83B8C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Ås</w:t>
      </w:r>
      <w:proofErr w:type="spellEnd"/>
      <w:r w:rsidRPr="00C83B8C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, Norway</w:t>
      </w:r>
    </w:p>
    <w:p w14:paraId="2754F53A" w14:textId="18225BF4" w:rsidR="0005317A" w:rsidRPr="00C83B8C" w:rsidRDefault="00A95F9E" w:rsidP="0005317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83B8C">
        <w:rPr>
          <w:rFonts w:ascii="Times New Roman" w:hAnsi="Times New Roman" w:cs="Times New Roman"/>
          <w:i/>
          <w:sz w:val="24"/>
          <w:szCs w:val="24"/>
          <w:vertAlign w:val="superscript"/>
        </w:rPr>
        <w:t>c</w:t>
      </w:r>
      <w:proofErr w:type="gramEnd"/>
      <w:r w:rsidR="0005317A" w:rsidRPr="00C83B8C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="0005317A" w:rsidRPr="00C83B8C">
        <w:rPr>
          <w:rFonts w:ascii="Times New Roman" w:hAnsi="Times New Roman" w:cs="Times New Roman"/>
          <w:i/>
          <w:sz w:val="24"/>
          <w:szCs w:val="24"/>
        </w:rPr>
        <w:t>School of Chemical Engineering, University of Birmingham, Birmingham, B15 2TT, UK</w:t>
      </w:r>
    </w:p>
    <w:p w14:paraId="01507F67" w14:textId="77777777" w:rsidR="0005317A" w:rsidRPr="00C83B8C" w:rsidRDefault="0005317A" w:rsidP="0005317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14:paraId="083430EB" w14:textId="77777777" w:rsidR="00497B84" w:rsidRPr="00C83B8C" w:rsidRDefault="004756CB" w:rsidP="00497B84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4" w:history="1">
        <w:r w:rsidR="0005317A" w:rsidRPr="00C83B8C">
          <w:rPr>
            <w:rFonts w:ascii="Times New Roman" w:hAnsi="Times New Roman" w:cs="Times New Roman"/>
            <w:i/>
            <w:sz w:val="24"/>
            <w:szCs w:val="24"/>
          </w:rPr>
          <w:t>*xinxin.li@nottingham.ac.uk</w:t>
        </w:r>
      </w:hyperlink>
    </w:p>
    <w:p w14:paraId="55455813" w14:textId="77777777" w:rsidR="0005317A" w:rsidRPr="00993990" w:rsidRDefault="0005317A" w:rsidP="00497B84">
      <w:pPr>
        <w:pStyle w:val="NoSpacing"/>
        <w:jc w:val="center"/>
        <w:rPr>
          <w:rFonts w:cs="Arial"/>
          <w:sz w:val="24"/>
        </w:rPr>
      </w:pPr>
    </w:p>
    <w:p w14:paraId="6050B8CA" w14:textId="77777777" w:rsidR="00497B84" w:rsidRPr="00282FE8" w:rsidRDefault="00497B84" w:rsidP="00497B84">
      <w:pPr>
        <w:pStyle w:val="NoSpacing"/>
        <w:spacing w:after="120"/>
        <w:jc w:val="both"/>
        <w:rPr>
          <w:rFonts w:cs="Arial"/>
          <w:b/>
        </w:rPr>
      </w:pPr>
      <w:bookmarkStart w:id="0" w:name="_GoBack"/>
      <w:bookmarkEnd w:id="0"/>
    </w:p>
    <w:p w14:paraId="6C6964F8" w14:textId="714AF67B" w:rsidR="00A95F9E" w:rsidRPr="00C83B8C" w:rsidRDefault="00A95F9E" w:rsidP="00F83D51">
      <w:pPr>
        <w:jc w:val="both"/>
        <w:rPr>
          <w:rFonts w:ascii="Arial" w:eastAsiaTheme="minorEastAsia" w:hAnsi="Arial" w:cs="Arial"/>
          <w:spacing w:val="10"/>
        </w:rPr>
      </w:pPr>
      <w:r w:rsidRPr="00C83B8C">
        <w:rPr>
          <w:rFonts w:ascii="Arial" w:eastAsiaTheme="minorEastAsia" w:hAnsi="Arial" w:cs="Arial"/>
          <w:spacing w:val="10"/>
        </w:rPr>
        <w:t xml:space="preserve">A commercially available high molecular weight </w:t>
      </w:r>
      <w:proofErr w:type="spellStart"/>
      <w:r w:rsidRPr="00C83B8C">
        <w:rPr>
          <w:rFonts w:ascii="Arial" w:eastAsiaTheme="minorEastAsia" w:hAnsi="Arial" w:cs="Arial"/>
          <w:spacing w:val="10"/>
        </w:rPr>
        <w:t>scleroglucan</w:t>
      </w:r>
      <w:proofErr w:type="spellEnd"/>
      <w:r w:rsidRPr="00C83B8C">
        <w:rPr>
          <w:rFonts w:ascii="Arial" w:eastAsiaTheme="minorEastAsia" w:hAnsi="Arial" w:cs="Arial"/>
          <w:spacing w:val="10"/>
        </w:rPr>
        <w:t xml:space="preserve"> preparation has been studied with regards to its molecular heterogeneity and conformation. </w:t>
      </w:r>
      <w:proofErr w:type="spellStart"/>
      <w:r w:rsidRPr="00C83B8C">
        <w:rPr>
          <w:rFonts w:ascii="Arial" w:eastAsiaTheme="minorEastAsia" w:hAnsi="Arial" w:cs="Arial"/>
          <w:spacing w:val="10"/>
        </w:rPr>
        <w:t>Scleroglucan</w:t>
      </w:r>
      <w:proofErr w:type="spellEnd"/>
      <w:r w:rsidRPr="00C83B8C">
        <w:rPr>
          <w:rFonts w:ascii="Arial" w:eastAsiaTheme="minorEastAsia" w:hAnsi="Arial" w:cs="Arial"/>
          <w:spacing w:val="10"/>
        </w:rPr>
        <w:t xml:space="preserve">, a neutral </w:t>
      </w:r>
      <w:r w:rsidR="007537D2">
        <w:rPr>
          <w:rFonts w:ascii="Arial" w:eastAsiaTheme="minorEastAsia" w:hAnsi="Arial" w:cs="Arial"/>
          <w:spacing w:val="10"/>
        </w:rPr>
        <w:t>β</w:t>
      </w:r>
      <w:r w:rsidR="008D05C5" w:rsidRPr="00C83B8C">
        <w:rPr>
          <w:rFonts w:ascii="Arial" w:eastAsiaTheme="minorEastAsia" w:hAnsi="Arial" w:cs="Arial"/>
          <w:spacing w:val="10"/>
        </w:rPr>
        <w:t xml:space="preserve"> </w:t>
      </w:r>
      <w:r w:rsidRPr="00C83B8C">
        <w:rPr>
          <w:rFonts w:ascii="Arial" w:eastAsiaTheme="minorEastAsia" w:hAnsi="Arial" w:cs="Arial"/>
          <w:spacing w:val="10"/>
        </w:rPr>
        <w:t xml:space="preserve">(1-3) glucan with </w:t>
      </w:r>
      <w:r w:rsidR="007537D2">
        <w:rPr>
          <w:rFonts w:ascii="Arial" w:eastAsiaTheme="minorEastAsia" w:hAnsi="Arial" w:cs="Arial"/>
          <w:spacing w:val="10"/>
        </w:rPr>
        <w:t xml:space="preserve">β </w:t>
      </w:r>
      <w:r w:rsidRPr="00C83B8C">
        <w:rPr>
          <w:rFonts w:ascii="Arial" w:eastAsiaTheme="minorEastAsia" w:hAnsi="Arial" w:cs="Arial"/>
          <w:spacing w:val="10"/>
        </w:rPr>
        <w:t xml:space="preserve">(1-6) branched based glucan produced by fermentation of the filamentous fungus </w:t>
      </w:r>
      <w:proofErr w:type="spellStart"/>
      <w:r w:rsidRPr="00C83B8C">
        <w:rPr>
          <w:rFonts w:ascii="Arial" w:eastAsiaTheme="minorEastAsia" w:hAnsi="Arial" w:cs="Arial"/>
          <w:i/>
          <w:spacing w:val="10"/>
        </w:rPr>
        <w:t>Sclerotium</w:t>
      </w:r>
      <w:proofErr w:type="spellEnd"/>
      <w:r w:rsidRPr="00C83B8C">
        <w:rPr>
          <w:rFonts w:ascii="Arial" w:eastAsiaTheme="minorEastAsia" w:hAnsi="Arial" w:cs="Arial"/>
          <w:i/>
          <w:spacing w:val="10"/>
        </w:rPr>
        <w:t xml:space="preserve"> </w:t>
      </w:r>
      <w:proofErr w:type="spellStart"/>
      <w:r w:rsidRPr="00C83B8C">
        <w:rPr>
          <w:rFonts w:ascii="Arial" w:eastAsiaTheme="minorEastAsia" w:hAnsi="Arial" w:cs="Arial"/>
          <w:i/>
          <w:spacing w:val="10"/>
        </w:rPr>
        <w:t>rolfsii</w:t>
      </w:r>
      <w:proofErr w:type="spellEnd"/>
      <w:r w:rsidRPr="00C83B8C">
        <w:rPr>
          <w:rFonts w:ascii="Arial" w:eastAsiaTheme="minorEastAsia" w:hAnsi="Arial" w:cs="Arial"/>
          <w:spacing w:val="10"/>
        </w:rPr>
        <w:t xml:space="preserve">, was provided by </w:t>
      </w:r>
      <w:proofErr w:type="spellStart"/>
      <w:r w:rsidRPr="00C83B8C">
        <w:rPr>
          <w:rFonts w:ascii="Arial" w:eastAsiaTheme="minorEastAsia" w:hAnsi="Arial" w:cs="Arial"/>
          <w:spacing w:val="10"/>
        </w:rPr>
        <w:t>Carbosynth</w:t>
      </w:r>
      <w:proofErr w:type="spellEnd"/>
      <w:r w:rsidRPr="00C83B8C">
        <w:rPr>
          <w:rFonts w:ascii="Arial" w:eastAsiaTheme="minorEastAsia" w:hAnsi="Arial" w:cs="Arial"/>
          <w:spacing w:val="10"/>
        </w:rPr>
        <w:t xml:space="preserve"> (Compton UK) an</w:t>
      </w:r>
      <w:r w:rsidR="00F83D51">
        <w:rPr>
          <w:rFonts w:ascii="Arial" w:eastAsiaTheme="minorEastAsia" w:hAnsi="Arial" w:cs="Arial"/>
          <w:spacing w:val="10"/>
        </w:rPr>
        <w:t>d analysed in water</w:t>
      </w:r>
      <w:r w:rsidRPr="00C83B8C">
        <w:rPr>
          <w:rFonts w:ascii="Arial" w:eastAsiaTheme="minorEastAsia" w:hAnsi="Arial" w:cs="Arial"/>
          <w:spacing w:val="10"/>
        </w:rPr>
        <w:t xml:space="preserve"> using the techniques of sedimentation velocity and sedimentation equilibrium analytical ultracentrifugation together with SEC-MALS and </w:t>
      </w:r>
      <w:proofErr w:type="spellStart"/>
      <w:r w:rsidRPr="00C83B8C">
        <w:rPr>
          <w:rFonts w:ascii="Arial" w:eastAsiaTheme="minorEastAsia" w:hAnsi="Arial" w:cs="Arial"/>
          <w:spacing w:val="10"/>
        </w:rPr>
        <w:t>viscometry</w:t>
      </w:r>
      <w:proofErr w:type="spellEnd"/>
      <w:r w:rsidR="00D66896" w:rsidRPr="00C83B8C">
        <w:rPr>
          <w:rFonts w:ascii="Arial" w:eastAsiaTheme="minorEastAsia" w:hAnsi="Arial" w:cs="Arial"/>
          <w:spacing w:val="10"/>
        </w:rPr>
        <w:t xml:space="preserve">. The </w:t>
      </w:r>
      <w:proofErr w:type="spellStart"/>
      <w:r w:rsidR="00D66896" w:rsidRPr="00C83B8C">
        <w:rPr>
          <w:rFonts w:ascii="Arial" w:eastAsiaTheme="minorEastAsia" w:hAnsi="Arial" w:cs="Arial"/>
          <w:spacing w:val="10"/>
        </w:rPr>
        <w:t>sclerogluc</w:t>
      </w:r>
      <w:r w:rsidRPr="00C83B8C">
        <w:rPr>
          <w:rFonts w:ascii="Arial" w:eastAsiaTheme="minorEastAsia" w:hAnsi="Arial" w:cs="Arial"/>
          <w:spacing w:val="10"/>
        </w:rPr>
        <w:t>an</w:t>
      </w:r>
      <w:proofErr w:type="spellEnd"/>
      <w:r w:rsidRPr="00C83B8C">
        <w:rPr>
          <w:rFonts w:ascii="Arial" w:eastAsiaTheme="minorEastAsia" w:hAnsi="Arial" w:cs="Arial"/>
          <w:spacing w:val="10"/>
        </w:rPr>
        <w:t xml:space="preserve"> preparation was shown to be bimodal with partial reversibility between the components and showed a transition between a rod-shape at lower molar masses to a more flexible structure at higher masses. In the presence of DMSO the lower molecular weight component appeared to dissociate further, similar to what has been observed previously by </w:t>
      </w:r>
      <w:proofErr w:type="spellStart"/>
      <w:r w:rsidRPr="00C83B8C">
        <w:rPr>
          <w:rFonts w:ascii="Arial" w:eastAsiaTheme="minorEastAsia" w:hAnsi="Arial" w:cs="Arial"/>
          <w:spacing w:val="10"/>
        </w:rPr>
        <w:t>Yanaki</w:t>
      </w:r>
      <w:proofErr w:type="spellEnd"/>
      <w:r w:rsidRPr="00C83B8C">
        <w:rPr>
          <w:rFonts w:ascii="Arial" w:eastAsiaTheme="minorEastAsia" w:hAnsi="Arial" w:cs="Arial"/>
          <w:spacing w:val="10"/>
        </w:rPr>
        <w:t xml:space="preserve"> &amp; </w:t>
      </w:r>
      <w:proofErr w:type="spellStart"/>
      <w:r w:rsidRPr="00C83B8C">
        <w:rPr>
          <w:rFonts w:ascii="Arial" w:eastAsiaTheme="minorEastAsia" w:hAnsi="Arial" w:cs="Arial"/>
          <w:spacing w:val="10"/>
        </w:rPr>
        <w:t>Norisuye</w:t>
      </w:r>
      <w:proofErr w:type="spellEnd"/>
      <w:r w:rsidRPr="00C83B8C">
        <w:rPr>
          <w:rFonts w:ascii="Arial" w:eastAsiaTheme="minorEastAsia" w:hAnsi="Arial" w:cs="Arial"/>
          <w:spacing w:val="10"/>
        </w:rPr>
        <w:t xml:space="preserve"> (1983).  The properties are compared to those of another high molecular weight microbial rod-shaped polysaccharide xanthan. </w:t>
      </w:r>
    </w:p>
    <w:p w14:paraId="225371EF" w14:textId="77777777" w:rsidR="00A95F9E" w:rsidRPr="00A95F9E" w:rsidRDefault="00A95F9E" w:rsidP="00A95F9E">
      <w:pPr>
        <w:rPr>
          <w:rFonts w:eastAsiaTheme="minorEastAsia" w:cs="Arial"/>
          <w:spacing w:val="10"/>
          <w:sz w:val="24"/>
          <w:szCs w:val="24"/>
        </w:rPr>
      </w:pPr>
    </w:p>
    <w:p w14:paraId="69C45826" w14:textId="7646B0C4" w:rsidR="00CB04C7" w:rsidRPr="00C83B8C" w:rsidRDefault="00A95F9E" w:rsidP="00A95F9E">
      <w:pPr>
        <w:rPr>
          <w:rFonts w:ascii="Arial" w:eastAsiaTheme="minorEastAsia" w:hAnsi="Arial" w:cs="Arial"/>
          <w:spacing w:val="10"/>
          <w:sz w:val="20"/>
          <w:szCs w:val="20"/>
        </w:rPr>
      </w:pPr>
      <w:proofErr w:type="spellStart"/>
      <w:r w:rsidRPr="00C83B8C">
        <w:rPr>
          <w:rFonts w:ascii="Arial" w:eastAsiaTheme="minorEastAsia" w:hAnsi="Arial" w:cs="Arial"/>
          <w:spacing w:val="10"/>
          <w:sz w:val="20"/>
          <w:szCs w:val="20"/>
        </w:rPr>
        <w:t>Yanaki</w:t>
      </w:r>
      <w:proofErr w:type="spellEnd"/>
      <w:r w:rsidRPr="00C83B8C">
        <w:rPr>
          <w:rFonts w:ascii="Arial" w:eastAsiaTheme="minorEastAsia" w:hAnsi="Arial" w:cs="Arial"/>
          <w:spacing w:val="10"/>
          <w:sz w:val="20"/>
          <w:szCs w:val="20"/>
        </w:rPr>
        <w:t xml:space="preserve">, T &amp; </w:t>
      </w:r>
      <w:proofErr w:type="spellStart"/>
      <w:r w:rsidRPr="00C83B8C">
        <w:rPr>
          <w:rFonts w:ascii="Arial" w:eastAsiaTheme="minorEastAsia" w:hAnsi="Arial" w:cs="Arial"/>
          <w:spacing w:val="10"/>
          <w:sz w:val="20"/>
          <w:szCs w:val="20"/>
        </w:rPr>
        <w:t>Norisuye</w:t>
      </w:r>
      <w:proofErr w:type="spellEnd"/>
      <w:r w:rsidRPr="00C83B8C">
        <w:rPr>
          <w:rFonts w:ascii="Arial" w:eastAsiaTheme="minorEastAsia" w:hAnsi="Arial" w:cs="Arial"/>
          <w:spacing w:val="10"/>
          <w:sz w:val="20"/>
          <w:szCs w:val="20"/>
        </w:rPr>
        <w:t xml:space="preserve">, T. (1983) Triple helix and random coil of </w:t>
      </w:r>
      <w:proofErr w:type="spellStart"/>
      <w:r w:rsidRPr="00C83B8C">
        <w:rPr>
          <w:rFonts w:ascii="Arial" w:eastAsiaTheme="minorEastAsia" w:hAnsi="Arial" w:cs="Arial"/>
          <w:spacing w:val="10"/>
          <w:sz w:val="20"/>
          <w:szCs w:val="20"/>
        </w:rPr>
        <w:t>scleroglucan</w:t>
      </w:r>
      <w:proofErr w:type="spellEnd"/>
      <w:r w:rsidRPr="00C83B8C">
        <w:rPr>
          <w:rFonts w:ascii="Arial" w:eastAsiaTheme="minorEastAsia" w:hAnsi="Arial" w:cs="Arial"/>
          <w:spacing w:val="10"/>
          <w:sz w:val="20"/>
          <w:szCs w:val="20"/>
        </w:rPr>
        <w:t xml:space="preserve"> in dilute solution. Polymer Journal 15, 389-386</w:t>
      </w:r>
    </w:p>
    <w:sectPr w:rsidR="00CB04C7" w:rsidRPr="00C83B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028"/>
    <w:rsid w:val="00027372"/>
    <w:rsid w:val="0005317A"/>
    <w:rsid w:val="000B0DED"/>
    <w:rsid w:val="001D39B1"/>
    <w:rsid w:val="001D5FD9"/>
    <w:rsid w:val="00204C04"/>
    <w:rsid w:val="00264713"/>
    <w:rsid w:val="002A2720"/>
    <w:rsid w:val="002C5C1A"/>
    <w:rsid w:val="0036510B"/>
    <w:rsid w:val="003663ED"/>
    <w:rsid w:val="003723E9"/>
    <w:rsid w:val="003836AD"/>
    <w:rsid w:val="003932A2"/>
    <w:rsid w:val="00393867"/>
    <w:rsid w:val="003A7DF5"/>
    <w:rsid w:val="00457C23"/>
    <w:rsid w:val="004756CB"/>
    <w:rsid w:val="00497B84"/>
    <w:rsid w:val="0058313D"/>
    <w:rsid w:val="005F0A70"/>
    <w:rsid w:val="00602BB9"/>
    <w:rsid w:val="00612028"/>
    <w:rsid w:val="00752D9F"/>
    <w:rsid w:val="007537D2"/>
    <w:rsid w:val="007E15ED"/>
    <w:rsid w:val="00871D63"/>
    <w:rsid w:val="008A1DFA"/>
    <w:rsid w:val="008D05C5"/>
    <w:rsid w:val="00902AEE"/>
    <w:rsid w:val="00906C5E"/>
    <w:rsid w:val="009769A1"/>
    <w:rsid w:val="009831E7"/>
    <w:rsid w:val="009D7AFF"/>
    <w:rsid w:val="00A95F9E"/>
    <w:rsid w:val="00A97683"/>
    <w:rsid w:val="00AF7EED"/>
    <w:rsid w:val="00B338D0"/>
    <w:rsid w:val="00B656D0"/>
    <w:rsid w:val="00BC76EC"/>
    <w:rsid w:val="00C63B80"/>
    <w:rsid w:val="00C83B8C"/>
    <w:rsid w:val="00CA612C"/>
    <w:rsid w:val="00CB04C7"/>
    <w:rsid w:val="00D66896"/>
    <w:rsid w:val="00D964EF"/>
    <w:rsid w:val="00DB1F7A"/>
    <w:rsid w:val="00DD2248"/>
    <w:rsid w:val="00DE2BD5"/>
    <w:rsid w:val="00E35D6E"/>
    <w:rsid w:val="00E44B84"/>
    <w:rsid w:val="00E60C37"/>
    <w:rsid w:val="00EC7707"/>
    <w:rsid w:val="00F520AF"/>
    <w:rsid w:val="00F73E79"/>
    <w:rsid w:val="00F83D51"/>
    <w:rsid w:val="00F85DED"/>
    <w:rsid w:val="00FA75D1"/>
    <w:rsid w:val="00FB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7397C"/>
  <w15:chartTrackingRefBased/>
  <w15:docId w15:val="{4E9F4E8D-6D93-49D2-BB39-CCAE60FF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97B84"/>
    <w:pPr>
      <w:spacing w:after="200" w:line="276" w:lineRule="auto"/>
      <w:ind w:left="720"/>
      <w:contextualSpacing/>
    </w:pPr>
    <w:rPr>
      <w:rFonts w:ascii="Calibri" w:eastAsiaTheme="minorEastAsia" w:hAnsi="Calibri"/>
      <w:spacing w:val="10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97B84"/>
    <w:rPr>
      <w:rFonts w:ascii="Calibri" w:eastAsiaTheme="minorEastAsia" w:hAnsi="Calibri"/>
      <w:spacing w:val="10"/>
      <w:szCs w:val="18"/>
    </w:rPr>
  </w:style>
  <w:style w:type="paragraph" w:styleId="NoSpacing">
    <w:name w:val="No Spacing"/>
    <w:uiPriority w:val="1"/>
    <w:qFormat/>
    <w:rsid w:val="00497B84"/>
    <w:pPr>
      <w:spacing w:after="0" w:line="240" w:lineRule="auto"/>
    </w:pPr>
  </w:style>
  <w:style w:type="paragraph" w:customStyle="1" w:styleId="EndNoteBibliography">
    <w:name w:val="EndNote Bibliography"/>
    <w:basedOn w:val="Normal"/>
    <w:link w:val="EndNoteBibliographyChar"/>
    <w:rsid w:val="00497B84"/>
    <w:pPr>
      <w:spacing w:line="240" w:lineRule="auto"/>
    </w:pPr>
    <w:rPr>
      <w:rFonts w:ascii="Calibri" w:eastAsiaTheme="minorEastAsia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497B84"/>
    <w:rPr>
      <w:rFonts w:ascii="Calibri" w:eastAsiaTheme="minorEastAsia" w:hAnsi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0531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5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*xinxin.li@nottingha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Xinxin</dc:creator>
  <cp:keywords/>
  <dc:description/>
  <cp:lastModifiedBy>Li Xinxin</cp:lastModifiedBy>
  <cp:revision>9</cp:revision>
  <dcterms:created xsi:type="dcterms:W3CDTF">2018-12-21T08:47:00Z</dcterms:created>
  <dcterms:modified xsi:type="dcterms:W3CDTF">2018-12-21T09:19:00Z</dcterms:modified>
</cp:coreProperties>
</file>