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5C" w:rsidRDefault="00A306F2" w:rsidP="0098505A">
      <w:pPr>
        <w:jc w:val="center"/>
        <w:rPr>
          <w:rFonts w:ascii="Arial" w:hAnsi="Arial" w:cs="Arial"/>
          <w:b/>
          <w:bCs/>
          <w:sz w:val="32"/>
          <w:szCs w:val="32"/>
          <w:lang w:val="en-GB"/>
        </w:rPr>
      </w:pPr>
      <w:r>
        <w:rPr>
          <w:rFonts w:ascii="Arial" w:hAnsi="Arial" w:cs="Arial"/>
          <w:b/>
          <w:bCs/>
          <w:sz w:val="32"/>
          <w:szCs w:val="32"/>
          <w:lang w:val="en-GB"/>
        </w:rPr>
        <w:t>Pickering Water-in-oil Emulsions S</w:t>
      </w:r>
      <w:r w:rsidR="00207D5C">
        <w:rPr>
          <w:rFonts w:ascii="Arial" w:hAnsi="Arial" w:cs="Arial"/>
          <w:b/>
          <w:bCs/>
          <w:sz w:val="32"/>
          <w:szCs w:val="32"/>
          <w:lang w:val="en-GB"/>
        </w:rPr>
        <w:t xml:space="preserve">tabilized </w:t>
      </w:r>
      <w:r>
        <w:rPr>
          <w:rFonts w:ascii="Arial" w:hAnsi="Arial" w:cs="Arial"/>
          <w:b/>
          <w:bCs/>
          <w:sz w:val="32"/>
          <w:szCs w:val="32"/>
          <w:lang w:val="en-GB"/>
        </w:rPr>
        <w:t>S</w:t>
      </w:r>
      <w:r w:rsidR="00690984">
        <w:rPr>
          <w:rFonts w:ascii="Arial" w:hAnsi="Arial" w:cs="Arial"/>
          <w:b/>
          <w:bCs/>
          <w:sz w:val="32"/>
          <w:szCs w:val="32"/>
          <w:lang w:val="en-GB"/>
        </w:rPr>
        <w:t xml:space="preserve">olely </w:t>
      </w:r>
      <w:r>
        <w:rPr>
          <w:rFonts w:ascii="Arial" w:hAnsi="Arial" w:cs="Arial"/>
          <w:b/>
          <w:bCs/>
          <w:sz w:val="32"/>
          <w:szCs w:val="32"/>
          <w:lang w:val="en-GB"/>
        </w:rPr>
        <w:t>Fat C</w:t>
      </w:r>
      <w:r w:rsidR="00E33B76">
        <w:rPr>
          <w:rFonts w:ascii="Arial" w:hAnsi="Arial" w:cs="Arial"/>
          <w:b/>
          <w:bCs/>
          <w:sz w:val="32"/>
          <w:szCs w:val="32"/>
          <w:lang w:val="en-GB"/>
        </w:rPr>
        <w:t xml:space="preserve">rystals </w:t>
      </w:r>
    </w:p>
    <w:p w:rsidR="00207D5C" w:rsidRDefault="00207D5C" w:rsidP="0098505A">
      <w:pPr>
        <w:jc w:val="center"/>
        <w:rPr>
          <w:rFonts w:ascii="Arial" w:hAnsi="Arial" w:cs="Arial"/>
          <w:b/>
          <w:bCs/>
          <w:sz w:val="32"/>
          <w:szCs w:val="32"/>
          <w:lang w:val="en-GB"/>
        </w:rPr>
      </w:pPr>
    </w:p>
    <w:p w:rsidR="00207D5C" w:rsidRPr="00207D5C" w:rsidRDefault="00207D5C" w:rsidP="0098505A">
      <w:pPr>
        <w:pStyle w:val="AuthorsFull"/>
        <w:spacing w:line="360" w:lineRule="auto"/>
        <w:rPr>
          <w:i w:val="0"/>
          <w:sz w:val="22"/>
          <w:szCs w:val="22"/>
          <w:lang w:val="en-GB"/>
        </w:rPr>
      </w:pPr>
    </w:p>
    <w:p w:rsidR="00207D5C" w:rsidRPr="0098505A" w:rsidRDefault="00207D5C">
      <w:pPr>
        <w:jc w:val="both"/>
        <w:rPr>
          <w:sz w:val="24"/>
          <w:szCs w:val="24"/>
          <w:lang w:val="es-MX"/>
        </w:rPr>
      </w:pPr>
      <w:r w:rsidRPr="0098505A">
        <w:rPr>
          <w:sz w:val="24"/>
          <w:szCs w:val="24"/>
          <w:lang w:val="es-MX"/>
        </w:rPr>
        <w:t>Elizabeth Tenorio-Garcia</w:t>
      </w:r>
      <w:r w:rsidRPr="0098505A">
        <w:rPr>
          <w:sz w:val="24"/>
          <w:szCs w:val="24"/>
          <w:vertAlign w:val="superscript"/>
          <w:lang w:val="es-MX"/>
        </w:rPr>
        <w:t>1</w:t>
      </w:r>
      <w:r w:rsidRPr="0098505A">
        <w:rPr>
          <w:sz w:val="24"/>
          <w:szCs w:val="24"/>
          <w:lang w:val="es-MX"/>
        </w:rPr>
        <w:t xml:space="preserve">, Elena </w:t>
      </w:r>
      <w:r>
        <w:rPr>
          <w:sz w:val="24"/>
          <w:szCs w:val="24"/>
          <w:lang w:val="es-MX"/>
        </w:rPr>
        <w:t>Simone</w:t>
      </w:r>
      <w:r>
        <w:rPr>
          <w:sz w:val="24"/>
          <w:szCs w:val="24"/>
          <w:vertAlign w:val="superscript"/>
          <w:lang w:val="es-MX"/>
        </w:rPr>
        <w:t>2</w:t>
      </w:r>
      <w:r w:rsidRPr="0098505A">
        <w:rPr>
          <w:sz w:val="24"/>
          <w:szCs w:val="24"/>
          <w:lang w:val="es-MX"/>
        </w:rPr>
        <w:t xml:space="preserve">, </w:t>
      </w:r>
      <w:r>
        <w:rPr>
          <w:sz w:val="24"/>
          <w:szCs w:val="24"/>
          <w:lang w:val="es-MX"/>
        </w:rPr>
        <w:t>Michael Rappolt</w:t>
      </w:r>
      <w:r>
        <w:rPr>
          <w:sz w:val="24"/>
          <w:szCs w:val="24"/>
          <w:vertAlign w:val="superscript"/>
          <w:lang w:val="es-MX"/>
        </w:rPr>
        <w:t>1</w:t>
      </w:r>
      <w:r w:rsidRPr="0098505A">
        <w:rPr>
          <w:sz w:val="24"/>
          <w:szCs w:val="24"/>
          <w:lang w:val="es-MX"/>
        </w:rPr>
        <w:t xml:space="preserve"> and </w:t>
      </w:r>
      <w:r>
        <w:rPr>
          <w:sz w:val="24"/>
          <w:szCs w:val="24"/>
          <w:lang w:val="es-MX"/>
        </w:rPr>
        <w:t>Anwesha Sarkar</w:t>
      </w:r>
      <w:r w:rsidR="00BD0062">
        <w:rPr>
          <w:sz w:val="24"/>
          <w:szCs w:val="24"/>
          <w:vertAlign w:val="superscript"/>
          <w:lang w:val="es-MX"/>
        </w:rPr>
        <w:t>1</w:t>
      </w:r>
      <w:r>
        <w:rPr>
          <w:sz w:val="24"/>
          <w:szCs w:val="24"/>
          <w:vertAlign w:val="superscript"/>
          <w:lang w:val="es-MX"/>
        </w:rPr>
        <w:t>*</w:t>
      </w:r>
    </w:p>
    <w:p w:rsidR="00207D5C" w:rsidRPr="0098505A" w:rsidRDefault="00207D5C">
      <w:pPr>
        <w:jc w:val="both"/>
        <w:rPr>
          <w:sz w:val="24"/>
          <w:szCs w:val="24"/>
          <w:lang w:val="es-MX"/>
        </w:rPr>
      </w:pPr>
    </w:p>
    <w:p w:rsidR="00207D5C" w:rsidRDefault="00207D5C">
      <w:pPr>
        <w:jc w:val="both"/>
        <w:rPr>
          <w:i/>
          <w:iCs/>
          <w:sz w:val="24"/>
          <w:szCs w:val="24"/>
          <w:lang w:val="en-GB"/>
        </w:rPr>
      </w:pPr>
      <w:r>
        <w:rPr>
          <w:i/>
          <w:iCs/>
          <w:sz w:val="24"/>
          <w:szCs w:val="24"/>
          <w:vertAlign w:val="superscript"/>
          <w:lang w:val="en-GB"/>
        </w:rPr>
        <w:t>1</w:t>
      </w:r>
      <w:r>
        <w:rPr>
          <w:i/>
          <w:iCs/>
          <w:sz w:val="24"/>
          <w:szCs w:val="24"/>
          <w:lang w:val="en-GB"/>
        </w:rPr>
        <w:t>Food Colloids and Bioprocessing Group, School of Food Science and Nutrition, University of Leeds, Leeds LS2 9JT, UK</w:t>
      </w:r>
      <w:bookmarkStart w:id="0" w:name="_GoBack"/>
      <w:bookmarkEnd w:id="0"/>
    </w:p>
    <w:p w:rsidR="00207D5C" w:rsidRDefault="00207D5C">
      <w:pPr>
        <w:jc w:val="both"/>
        <w:rPr>
          <w:i/>
          <w:iCs/>
          <w:sz w:val="24"/>
          <w:szCs w:val="24"/>
          <w:lang w:val="en-US"/>
        </w:rPr>
      </w:pPr>
      <w:r>
        <w:rPr>
          <w:i/>
          <w:iCs/>
          <w:sz w:val="24"/>
          <w:szCs w:val="24"/>
          <w:vertAlign w:val="superscript"/>
          <w:lang w:val="en-US"/>
        </w:rPr>
        <w:t>2</w:t>
      </w:r>
      <w:r>
        <w:rPr>
          <w:i/>
          <w:iCs/>
          <w:sz w:val="24"/>
          <w:szCs w:val="24"/>
          <w:lang w:val="en-US"/>
        </w:rPr>
        <w:t xml:space="preserve">Department of Applied Science and Technology (DISAT), </w:t>
      </w:r>
      <w:proofErr w:type="spellStart"/>
      <w:r>
        <w:rPr>
          <w:i/>
          <w:iCs/>
          <w:sz w:val="24"/>
          <w:szCs w:val="24"/>
          <w:lang w:val="en-US"/>
        </w:rPr>
        <w:t>Politecnico</w:t>
      </w:r>
      <w:proofErr w:type="spellEnd"/>
      <w:r>
        <w:rPr>
          <w:i/>
          <w:iCs/>
          <w:sz w:val="24"/>
          <w:szCs w:val="24"/>
          <w:lang w:val="en-US"/>
        </w:rPr>
        <w:t xml:space="preserve"> di Torino, Torino 10129, Italy</w:t>
      </w:r>
    </w:p>
    <w:p w:rsidR="00207D5C" w:rsidRDefault="00207D5C">
      <w:pPr>
        <w:jc w:val="center"/>
        <w:rPr>
          <w:i/>
          <w:iCs/>
          <w:sz w:val="24"/>
          <w:szCs w:val="24"/>
          <w:lang w:val="en-US"/>
        </w:rPr>
      </w:pPr>
    </w:p>
    <w:p w:rsidR="00207D5C" w:rsidRDefault="00207D5C">
      <w:pPr>
        <w:jc w:val="center"/>
        <w:rPr>
          <w:i/>
          <w:iCs/>
          <w:sz w:val="24"/>
          <w:szCs w:val="24"/>
          <w:lang w:val="en-US"/>
        </w:rPr>
      </w:pPr>
    </w:p>
    <w:p w:rsidR="00207D5C" w:rsidRPr="004A2B47" w:rsidRDefault="00207D5C" w:rsidP="004A2B47">
      <w:pPr>
        <w:jc w:val="both"/>
        <w:rPr>
          <w:rFonts w:ascii="Arial" w:hAnsi="Arial" w:cs="Arial"/>
          <w:sz w:val="22"/>
        </w:rPr>
      </w:pPr>
      <w:r w:rsidRPr="004A2B47">
        <w:rPr>
          <w:rFonts w:ascii="Arial" w:hAnsi="Arial" w:cs="Arial"/>
          <w:sz w:val="22"/>
        </w:rPr>
        <w:t xml:space="preserve">In recent years, Pickering stabilization has gained significant research attention in the food industry, because of the ultrastability it provides to an emulsion system. However, finding food-grade particles to replace the classic surfactant </w:t>
      </w:r>
      <w:r w:rsidRPr="004A2B47">
        <w:rPr>
          <w:rFonts w:ascii="Arial" w:hAnsi="Arial" w:cs="Arial"/>
          <w:i/>
          <w:iCs/>
          <w:sz w:val="22"/>
        </w:rPr>
        <w:t>i.e.</w:t>
      </w:r>
      <w:r w:rsidRPr="004A2B47">
        <w:rPr>
          <w:rFonts w:ascii="Arial" w:hAnsi="Arial" w:cs="Arial"/>
          <w:sz w:val="22"/>
        </w:rPr>
        <w:t xml:space="preserve"> polyglycerol polyricinoleate (PGPR), E476, whilst providing good stability has been challenging</w:t>
      </w:r>
      <w:r w:rsidRPr="004A2B47">
        <w:rPr>
          <w:rFonts w:ascii="Arial" w:hAnsi="Arial" w:cs="Arial"/>
          <w:sz w:val="22"/>
          <w:vertAlign w:val="superscript"/>
        </w:rPr>
        <w:t>[1]</w:t>
      </w:r>
      <w:r w:rsidRPr="004A2B47">
        <w:rPr>
          <w:rFonts w:ascii="Arial" w:hAnsi="Arial" w:cs="Arial"/>
          <w:sz w:val="22"/>
        </w:rPr>
        <w:t xml:space="preserve">. Fat crystals can be a promising alternative, as they </w:t>
      </w:r>
      <w:r w:rsidR="00A306F2">
        <w:rPr>
          <w:rFonts w:ascii="Arial" w:hAnsi="Arial" w:cs="Arial"/>
          <w:sz w:val="22"/>
        </w:rPr>
        <w:t>are shown</w:t>
      </w:r>
      <w:r w:rsidRPr="004A2B47">
        <w:rPr>
          <w:rFonts w:ascii="Arial" w:hAnsi="Arial" w:cs="Arial"/>
          <w:sz w:val="22"/>
        </w:rPr>
        <w:t xml:space="preserve"> to stabilise water-in-oi</w:t>
      </w:r>
      <w:r w:rsidR="00A306F2">
        <w:rPr>
          <w:rFonts w:ascii="Arial" w:hAnsi="Arial" w:cs="Arial"/>
          <w:sz w:val="22"/>
        </w:rPr>
        <w:t xml:space="preserve">l emulsions (W/O) emulsions by </w:t>
      </w:r>
      <w:r w:rsidRPr="004A2B47">
        <w:rPr>
          <w:rFonts w:ascii="Arial" w:hAnsi="Arial" w:cs="Arial"/>
          <w:sz w:val="22"/>
        </w:rPr>
        <w:t xml:space="preserve"> </w:t>
      </w:r>
      <w:r w:rsidR="00A306F2">
        <w:rPr>
          <w:rFonts w:ascii="Arial" w:hAnsi="Arial" w:cs="Arial"/>
          <w:sz w:val="22"/>
        </w:rPr>
        <w:t xml:space="preserve">Pickering stabilization, </w:t>
      </w:r>
      <w:r w:rsidRPr="004A2B47">
        <w:rPr>
          <w:rFonts w:ascii="Arial" w:hAnsi="Arial" w:cs="Arial"/>
          <w:sz w:val="22"/>
        </w:rPr>
        <w:t>network stabilization</w:t>
      </w:r>
      <w:r w:rsidR="00A306F2">
        <w:rPr>
          <w:rFonts w:ascii="Arial" w:hAnsi="Arial" w:cs="Arial"/>
          <w:sz w:val="22"/>
        </w:rPr>
        <w:t xml:space="preserve"> or a combination of both</w:t>
      </w:r>
      <w:r w:rsidRPr="004A2B47">
        <w:rPr>
          <w:rFonts w:ascii="Arial" w:hAnsi="Arial" w:cs="Arial"/>
          <w:sz w:val="22"/>
          <w:vertAlign w:val="superscript"/>
        </w:rPr>
        <w:t>[2]</w:t>
      </w:r>
      <w:r w:rsidRPr="004A2B47">
        <w:rPr>
          <w:rFonts w:ascii="Arial" w:hAnsi="Arial" w:cs="Arial"/>
          <w:sz w:val="22"/>
        </w:rPr>
        <w:t xml:space="preserve">. This study aimed to use solely fat crystals to create particle-stabilized W/O emulsions with increased volume fractions and measure their storage stability. </w:t>
      </w:r>
      <w:r w:rsidRPr="004A2B47">
        <w:rPr>
          <w:rFonts w:ascii="Arial" w:hAnsi="Arial" w:cs="Arial"/>
          <w:bCs/>
          <w:sz w:val="22"/>
        </w:rPr>
        <w:t>Water-in-oil (</w:t>
      </w:r>
      <w:r w:rsidRPr="004A2B47">
        <w:rPr>
          <w:rFonts w:ascii="Arial" w:hAnsi="Arial" w:cs="Arial"/>
          <w:sz w:val="22"/>
        </w:rPr>
        <w:t>W/O) emulsions were stabilized by using cocoa butter crystals (CB) dispersed in high oleic sunflower oil (HOSFO). The capability of the CB crystals (10-20 wt% CB) to form W/O emulsions (30-60 vol% water) was characterized using cross-polarized light microscopy, cryogenic scanning electron microscopy, and confocal light microscopy. Meanwhile, the characterization of CB polymorphism was evaluated by small angle (SAXS) and wide angle X-ray scattering (WAXS). In addition, the</w:t>
      </w:r>
      <w:r w:rsidR="000814CA">
        <w:rPr>
          <w:rFonts w:ascii="Arial" w:hAnsi="Arial" w:cs="Arial"/>
          <w:sz w:val="22"/>
        </w:rPr>
        <w:t xml:space="preserve"> </w:t>
      </w:r>
      <w:r w:rsidRPr="004A2B47">
        <w:rPr>
          <w:rFonts w:ascii="Arial" w:hAnsi="Arial" w:cs="Arial"/>
          <w:sz w:val="22"/>
        </w:rPr>
        <w:t xml:space="preserve">rheological properties </w:t>
      </w:r>
      <w:r w:rsidR="000814CA">
        <w:rPr>
          <w:rFonts w:ascii="Arial" w:hAnsi="Arial" w:cs="Arial"/>
          <w:sz w:val="22"/>
        </w:rPr>
        <w:t xml:space="preserve">of the emulsions </w:t>
      </w:r>
      <w:r w:rsidRPr="004A2B47">
        <w:rPr>
          <w:rFonts w:ascii="Arial" w:hAnsi="Arial" w:cs="Arial"/>
          <w:sz w:val="22"/>
        </w:rPr>
        <w:t>were examined. Results showed that CB crystals could stabilize W/O emulsion where the droplets' size remained constant (0.281 μm) for a period of one month without any phase separation. The use of 15 vol% of CB provided remarkable stability to the water droplets. Microstructural analyses of W/O emulsions at multiple length scales revealed that platelet-like CB crystals not only surrounded the droplet surface but also the CB fat crystals formed a network in the bulk phase further contributing to stabilization. The increment in the water content increased the viscosity of the emulsions, showing shear-thinning behaviour which further demonstrated droplet aggregation. However, after one month all the emulsions behave similarly, with no change in viscosity, which might be associated with the growth of new crystals and crystal-crystal aggregation in the bulk phase contributing to locking the water droplets during storage, with rheological properties being largely governed by the CB crystals rather that the water droplet content. New findings from this study show that CB crystals can be used to stabilize the water-oil interface with an increased volume fraction of water in a W/O emulsion without any surfactant. Such stable clean-label Pickering systems offer promise for designing healthy low-fat confectionery products where biocompatibility is a key necessity.</w:t>
      </w:r>
    </w:p>
    <w:p w:rsidR="00207D5C" w:rsidRDefault="00207D5C">
      <w:pPr>
        <w:pStyle w:val="BodyText"/>
        <w:jc w:val="both"/>
        <w:rPr>
          <w:rFonts w:ascii="Times New Roman" w:hAnsi="Times New Roman" w:cs="Times New Roman"/>
          <w:lang w:val="en-GB"/>
        </w:rPr>
      </w:pPr>
    </w:p>
    <w:p w:rsidR="00207D5C" w:rsidRPr="00A306F2" w:rsidRDefault="00207D5C" w:rsidP="000661D5">
      <w:pPr>
        <w:pStyle w:val="BodyText"/>
        <w:jc w:val="both"/>
        <w:rPr>
          <w:rFonts w:ascii="Times New Roman" w:hAnsi="Times New Roman" w:cs="Times New Roman"/>
          <w:b/>
          <w:sz w:val="20"/>
          <w:lang w:val="es-MX"/>
        </w:rPr>
      </w:pPr>
      <w:proofErr w:type="spellStart"/>
      <w:r w:rsidRPr="00A306F2">
        <w:rPr>
          <w:b/>
          <w:i/>
          <w:iCs/>
          <w:sz w:val="20"/>
          <w:lang w:val="es-MX"/>
        </w:rPr>
        <w:t>References</w:t>
      </w:r>
      <w:proofErr w:type="spellEnd"/>
      <w:r w:rsidRPr="00A306F2">
        <w:rPr>
          <w:b/>
          <w:i/>
          <w:iCs/>
          <w:sz w:val="20"/>
          <w:lang w:val="es-MX"/>
        </w:rPr>
        <w:t>:</w:t>
      </w:r>
    </w:p>
    <w:p w:rsidR="00207D5C" w:rsidRPr="004A2B47" w:rsidRDefault="00207D5C" w:rsidP="00207D5C">
      <w:pPr>
        <w:pStyle w:val="EndNoteBibliography"/>
        <w:ind w:left="720" w:hanging="720"/>
        <w:rPr>
          <w:sz w:val="20"/>
        </w:rPr>
      </w:pPr>
      <w:r w:rsidRPr="00A306F2">
        <w:rPr>
          <w:sz w:val="20"/>
          <w:lang w:val="es-MX"/>
        </w:rPr>
        <w:t>1  Tenorio-Garcia</w:t>
      </w:r>
      <w:r w:rsidRPr="004A2B47">
        <w:rPr>
          <w:sz w:val="20"/>
        </w:rPr>
        <w:t xml:space="preserve">, E., Araiza-Calahorra, A., Simone, E., &amp; Sarkar, A. (2022). Recent advances in design and stability of double emulsions: Trends in Pickering stabilization. </w:t>
      </w:r>
      <w:r w:rsidRPr="004A2B47">
        <w:rPr>
          <w:i/>
          <w:sz w:val="20"/>
        </w:rPr>
        <w:t>Food Hydrocolloids, 128</w:t>
      </w:r>
      <w:r w:rsidRPr="004A2B47">
        <w:rPr>
          <w:sz w:val="20"/>
        </w:rPr>
        <w:t>, 107601.</w:t>
      </w:r>
    </w:p>
    <w:p w:rsidR="00207D5C" w:rsidRPr="004A2B47" w:rsidRDefault="00207D5C" w:rsidP="00207D5C">
      <w:pPr>
        <w:pStyle w:val="EndNoteBibliography"/>
        <w:ind w:left="720" w:hanging="720"/>
        <w:rPr>
          <w:sz w:val="20"/>
        </w:rPr>
      </w:pPr>
      <w:r w:rsidRPr="004A2B47">
        <w:rPr>
          <w:sz w:val="20"/>
        </w:rPr>
        <w:t xml:space="preserve">2  Rafanan, R., &amp; Rousseau, D. (2019). Dispersed droplets as tunable fillers in water-in-oil emulsions stabilized with fat crystals. </w:t>
      </w:r>
      <w:r w:rsidRPr="004A2B47">
        <w:rPr>
          <w:i/>
          <w:sz w:val="20"/>
        </w:rPr>
        <w:t>Journal of Food Engineering, 244</w:t>
      </w:r>
      <w:r w:rsidRPr="004A2B47">
        <w:rPr>
          <w:sz w:val="20"/>
        </w:rPr>
        <w:t>, 192-201.</w:t>
      </w:r>
    </w:p>
    <w:sectPr w:rsidR="00207D5C" w:rsidRPr="004A2B47" w:rsidSect="00066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07D5C"/>
    <w:rsid w:val="000814CA"/>
    <w:rsid w:val="000F7D8D"/>
    <w:rsid w:val="00207D5C"/>
    <w:rsid w:val="00345DFA"/>
    <w:rsid w:val="004A2B47"/>
    <w:rsid w:val="00635829"/>
    <w:rsid w:val="00690984"/>
    <w:rsid w:val="007873A5"/>
    <w:rsid w:val="00941149"/>
    <w:rsid w:val="00A306F2"/>
    <w:rsid w:val="00A70900"/>
    <w:rsid w:val="00AE7373"/>
    <w:rsid w:val="00B01565"/>
    <w:rsid w:val="00BC3F99"/>
    <w:rsid w:val="00BD0062"/>
    <w:rsid w:val="00D905BD"/>
    <w:rsid w:val="00E3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4A88"/>
  <w15:chartTrackingRefBased/>
  <w15:docId w15:val="{F7828DAC-B2F0-4A04-8DFA-E4548ED5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5C"/>
    <w:pPr>
      <w:autoSpaceDE w:val="0"/>
      <w:autoSpaceDN w:val="0"/>
      <w:spacing w:after="0" w:line="240" w:lineRule="auto"/>
    </w:pPr>
    <w:rPr>
      <w:rFonts w:ascii="Times New Roman" w:eastAsia="SimSun" w:hAnsi="Times New Roman" w:cs="Times New Roman"/>
      <w:sz w:val="20"/>
      <w:szCs w:val="20"/>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7D5C"/>
    <w:rPr>
      <w:rFonts w:ascii="Arial" w:hAnsi="Arial" w:cs="Arial"/>
      <w:sz w:val="24"/>
      <w:szCs w:val="24"/>
    </w:rPr>
  </w:style>
  <w:style w:type="character" w:customStyle="1" w:styleId="BodyTextChar">
    <w:name w:val="Body Text Char"/>
    <w:basedOn w:val="DefaultParagraphFont"/>
    <w:link w:val="BodyText"/>
    <w:rsid w:val="00207D5C"/>
    <w:rPr>
      <w:rFonts w:ascii="Arial" w:eastAsia="SimSun" w:hAnsi="Arial" w:cs="Arial"/>
      <w:sz w:val="24"/>
      <w:szCs w:val="24"/>
      <w:lang w:val="nb-NO" w:eastAsia="zh-CN"/>
    </w:rPr>
  </w:style>
  <w:style w:type="paragraph" w:customStyle="1" w:styleId="AuthorsFull">
    <w:name w:val="Authors Full"/>
    <w:basedOn w:val="Normal"/>
    <w:link w:val="AuthorsFullChar"/>
    <w:rsid w:val="00207D5C"/>
    <w:pPr>
      <w:autoSpaceDE/>
      <w:autoSpaceDN/>
    </w:pPr>
    <w:rPr>
      <w:rFonts w:eastAsia="MS Mincho"/>
      <w:i/>
      <w:sz w:val="24"/>
      <w:szCs w:val="24"/>
      <w:lang w:val="en-US" w:eastAsia="ja-JP"/>
    </w:rPr>
  </w:style>
  <w:style w:type="paragraph" w:customStyle="1" w:styleId="BDAbstract">
    <w:name w:val="BD_Abstract"/>
    <w:basedOn w:val="Normal"/>
    <w:next w:val="Normal"/>
    <w:link w:val="BDAbstractChar"/>
    <w:rsid w:val="00207D5C"/>
    <w:pPr>
      <w:autoSpaceDE/>
      <w:autoSpaceDN/>
      <w:spacing w:before="360" w:after="360" w:line="480" w:lineRule="auto"/>
      <w:jc w:val="both"/>
    </w:pPr>
    <w:rPr>
      <w:rFonts w:ascii="Times" w:eastAsia="Times New Roman" w:hAnsi="Times"/>
      <w:sz w:val="24"/>
      <w:lang w:val="en-US" w:eastAsia="en-US"/>
    </w:rPr>
  </w:style>
  <w:style w:type="character" w:customStyle="1" w:styleId="BDAbstractChar">
    <w:name w:val="BD_Abstract Char"/>
    <w:link w:val="BDAbstract"/>
    <w:rsid w:val="00207D5C"/>
    <w:rPr>
      <w:rFonts w:ascii="Times" w:eastAsia="Times New Roman" w:hAnsi="Times" w:cs="Times New Roman"/>
      <w:sz w:val="24"/>
      <w:szCs w:val="20"/>
      <w:lang w:val="en-US"/>
    </w:rPr>
  </w:style>
  <w:style w:type="character" w:customStyle="1" w:styleId="AuthorsFullChar">
    <w:name w:val="Authors Full Char"/>
    <w:link w:val="AuthorsFull"/>
    <w:rsid w:val="00207D5C"/>
    <w:rPr>
      <w:rFonts w:ascii="Times New Roman" w:eastAsia="MS Mincho" w:hAnsi="Times New Roman" w:cs="Times New Roman"/>
      <w:i/>
      <w:sz w:val="24"/>
      <w:szCs w:val="24"/>
      <w:lang w:val="en-US" w:eastAsia="ja-JP"/>
    </w:rPr>
  </w:style>
  <w:style w:type="paragraph" w:customStyle="1" w:styleId="EndNoteBibliographyTitle">
    <w:name w:val="EndNote Bibliography Title"/>
    <w:basedOn w:val="Normal"/>
    <w:link w:val="EndNoteBibliographyTitleChar"/>
    <w:rsid w:val="00207D5C"/>
    <w:pPr>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207D5C"/>
    <w:rPr>
      <w:rFonts w:ascii="Arial" w:eastAsia="SimSun" w:hAnsi="Arial" w:cs="Arial"/>
      <w:noProof/>
      <w:sz w:val="24"/>
      <w:szCs w:val="20"/>
      <w:lang w:val="nb-NO" w:eastAsia="zh-CN"/>
    </w:rPr>
  </w:style>
  <w:style w:type="paragraph" w:customStyle="1" w:styleId="EndNoteBibliography">
    <w:name w:val="EndNote Bibliography"/>
    <w:basedOn w:val="Normal"/>
    <w:link w:val="EndNoteBibliographyChar"/>
    <w:rsid w:val="00207D5C"/>
    <w:rPr>
      <w:rFonts w:ascii="Arial" w:hAnsi="Arial" w:cs="Arial"/>
      <w:noProof/>
      <w:sz w:val="24"/>
    </w:rPr>
  </w:style>
  <w:style w:type="character" w:customStyle="1" w:styleId="EndNoteBibliographyChar">
    <w:name w:val="EndNote Bibliography Char"/>
    <w:basedOn w:val="DefaultParagraphFont"/>
    <w:link w:val="EndNoteBibliography"/>
    <w:rsid w:val="00207D5C"/>
    <w:rPr>
      <w:rFonts w:ascii="Arial" w:eastAsia="SimSun" w:hAnsi="Arial" w:cs="Arial"/>
      <w:noProof/>
      <w:sz w:val="24"/>
      <w:szCs w:val="20"/>
      <w:lang w:val="nb-NO" w:eastAsia="zh-CN"/>
    </w:rPr>
  </w:style>
  <w:style w:type="character" w:styleId="Hyperlink">
    <w:name w:val="Hyperlink"/>
    <w:basedOn w:val="DefaultParagraphFont"/>
    <w:rsid w:val="0020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Tenorio Garcia</dc:creator>
  <cp:keywords/>
  <dc:description/>
  <cp:lastModifiedBy>Elizabeth Tenorio Garcia</cp:lastModifiedBy>
  <cp:revision>3</cp:revision>
  <dcterms:created xsi:type="dcterms:W3CDTF">2022-12-19T19:16:00Z</dcterms:created>
  <dcterms:modified xsi:type="dcterms:W3CDTF">2022-12-20T17:20:00Z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78589a0e-a13f-4f9d-960b-9e2ba1b506dd</vt:lpwstr>
  </property>
</Properties>
</file>