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27F8CA" w14:textId="77777777" w:rsidR="00DB5DA7" w:rsidRDefault="00350D0C">
      <w:pPr>
        <w:jc w:val="both"/>
        <w:rPr>
          <w:rFonts w:ascii="Arial" w:hAnsi="Arial" w:cs="Arial"/>
          <w:b/>
          <w:bCs/>
          <w:sz w:val="32"/>
          <w:szCs w:val="32"/>
          <w:lang w:val="en-GB"/>
        </w:rPr>
      </w:pPr>
      <w:r>
        <w:rPr>
          <w:rFonts w:ascii="Arial" w:hAnsi="Arial" w:cs="Arial"/>
          <w:b/>
          <w:bCs/>
          <w:sz w:val="32"/>
          <w:szCs w:val="32"/>
          <w:lang w:val="en-GB"/>
        </w:rPr>
        <w:t xml:space="preserve">Encapsulation of rapeseed oil and rosemary aqueous extracts in calcium alginate beads: An Oxidative stability study </w:t>
      </w:r>
    </w:p>
    <w:p w14:paraId="35803B45" w14:textId="77777777" w:rsidR="00DB5DA7" w:rsidRDefault="00DB5DA7" w:rsidP="009B1AB9">
      <w:pPr>
        <w:rPr>
          <w:i/>
          <w:iCs/>
          <w:sz w:val="24"/>
          <w:szCs w:val="24"/>
          <w:lang w:val="en-US"/>
        </w:rPr>
      </w:pPr>
    </w:p>
    <w:p w14:paraId="136E9066" w14:textId="2C6B334B" w:rsidR="009B1AB9" w:rsidRPr="009B1AB9" w:rsidRDefault="009B1AB9" w:rsidP="009B1AB9">
      <w:pPr>
        <w:jc w:val="both"/>
        <w:rPr>
          <w:sz w:val="24"/>
          <w:szCs w:val="24"/>
          <w:vertAlign w:val="superscript"/>
          <w:lang w:val="en-GB"/>
        </w:rPr>
      </w:pPr>
      <w:r w:rsidRPr="009B1AB9">
        <w:rPr>
          <w:sz w:val="24"/>
          <w:szCs w:val="24"/>
          <w:lang w:val="en-GB"/>
        </w:rPr>
        <w:t>P Tsitlakidou</w:t>
      </w:r>
      <w:r>
        <w:rPr>
          <w:sz w:val="24"/>
          <w:szCs w:val="24"/>
          <w:vertAlign w:val="superscript"/>
          <w:lang w:val="en-GB"/>
        </w:rPr>
        <w:t>1</w:t>
      </w:r>
      <w:r w:rsidRPr="009B1AB9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 xml:space="preserve">D </w:t>
      </w:r>
      <w:r w:rsidRPr="009B1AB9">
        <w:rPr>
          <w:sz w:val="24"/>
          <w:szCs w:val="24"/>
          <w:lang w:val="en-GB"/>
        </w:rPr>
        <w:t>Kamplioni</w:t>
      </w:r>
      <w:r>
        <w:rPr>
          <w:sz w:val="24"/>
          <w:szCs w:val="24"/>
          <w:vertAlign w:val="superscript"/>
          <w:lang w:val="en-GB"/>
        </w:rPr>
        <w:t>1</w:t>
      </w:r>
      <w:r w:rsidRPr="009B1AB9">
        <w:rPr>
          <w:sz w:val="24"/>
          <w:szCs w:val="24"/>
          <w:lang w:val="en-GB"/>
        </w:rPr>
        <w:t>, C</w:t>
      </w:r>
      <w:r w:rsidR="003B5FE5">
        <w:rPr>
          <w:sz w:val="24"/>
          <w:szCs w:val="24"/>
          <w:lang w:val="en-GB"/>
        </w:rPr>
        <w:t xml:space="preserve"> G</w:t>
      </w:r>
      <w:r w:rsidRPr="009B1AB9">
        <w:rPr>
          <w:sz w:val="24"/>
          <w:szCs w:val="24"/>
          <w:lang w:val="en-GB"/>
        </w:rPr>
        <w:t xml:space="preserve"> Biliaderis</w:t>
      </w:r>
      <w:r>
        <w:rPr>
          <w:sz w:val="24"/>
          <w:szCs w:val="24"/>
          <w:vertAlign w:val="superscript"/>
          <w:lang w:val="en-GB"/>
        </w:rPr>
        <w:t>1</w:t>
      </w:r>
      <w:r w:rsidRPr="009B1AB9">
        <w:rPr>
          <w:sz w:val="24"/>
          <w:szCs w:val="24"/>
          <w:lang w:val="en-GB"/>
        </w:rPr>
        <w:t>, I Mourtzinos</w:t>
      </w:r>
      <w:r>
        <w:rPr>
          <w:sz w:val="24"/>
          <w:szCs w:val="24"/>
          <w:vertAlign w:val="superscript"/>
          <w:lang w:val="en-GB"/>
        </w:rPr>
        <w:t>1</w:t>
      </w:r>
    </w:p>
    <w:p w14:paraId="13A653BA" w14:textId="059A47AA" w:rsidR="009B1AB9" w:rsidRPr="00645826" w:rsidRDefault="009B1AB9" w:rsidP="009B1AB9">
      <w:pPr>
        <w:spacing w:line="240" w:lineRule="exact"/>
        <w:jc w:val="both"/>
        <w:rPr>
          <w:rFonts w:eastAsia="Times New Roman"/>
          <w:sz w:val="24"/>
          <w:lang w:val="en-US"/>
        </w:rPr>
      </w:pPr>
    </w:p>
    <w:p w14:paraId="6EE6C2A9" w14:textId="77777777" w:rsidR="009B1AB9" w:rsidRPr="009B1AB9" w:rsidRDefault="009B1AB9" w:rsidP="00F44922">
      <w:pPr>
        <w:tabs>
          <w:tab w:val="left" w:pos="130"/>
        </w:tabs>
        <w:ind w:right="160"/>
        <w:jc w:val="both"/>
        <w:rPr>
          <w:i/>
          <w:iCs/>
          <w:sz w:val="24"/>
          <w:szCs w:val="24"/>
          <w:lang w:val="en-GB"/>
        </w:rPr>
      </w:pPr>
      <w:r>
        <w:rPr>
          <w:i/>
          <w:iCs/>
          <w:sz w:val="24"/>
          <w:szCs w:val="24"/>
          <w:vertAlign w:val="superscript"/>
          <w:lang w:val="en-GB"/>
        </w:rPr>
        <w:t>1</w:t>
      </w:r>
      <w:r w:rsidRPr="009B1AB9">
        <w:rPr>
          <w:i/>
          <w:iCs/>
          <w:sz w:val="24"/>
          <w:szCs w:val="24"/>
          <w:lang w:val="en-GB"/>
        </w:rPr>
        <w:t>Department of Food Science and Technology, School of Agriculture, Faculty of Agriculture, Forestry &amp; Natural Environment, Aristotle University of Thessaloniki, P.O. Box 235, 54124 Thessaloniki, Greece</w:t>
      </w:r>
    </w:p>
    <w:p w14:paraId="25C6C129" w14:textId="77777777" w:rsidR="009B1AB9" w:rsidRDefault="009B1AB9">
      <w:pPr>
        <w:jc w:val="center"/>
        <w:rPr>
          <w:i/>
          <w:iCs/>
          <w:sz w:val="24"/>
          <w:szCs w:val="24"/>
          <w:lang w:val="en-US"/>
        </w:rPr>
      </w:pPr>
    </w:p>
    <w:p w14:paraId="214370F6" w14:textId="51567770" w:rsidR="00F609B3" w:rsidRDefault="008128B9" w:rsidP="00EE790E">
      <w:pPr>
        <w:jc w:val="both"/>
        <w:rPr>
          <w:rFonts w:ascii="Arial" w:hAnsi="Arial" w:cs="Arial"/>
          <w:sz w:val="22"/>
          <w:szCs w:val="22"/>
          <w:lang w:val="en-GB"/>
        </w:rPr>
      </w:pPr>
      <w:r w:rsidRPr="0080010D">
        <w:rPr>
          <w:rFonts w:ascii="Arial" w:hAnsi="Arial" w:cs="Arial"/>
          <w:sz w:val="22"/>
          <w:szCs w:val="22"/>
          <w:lang w:val="en-GB"/>
        </w:rPr>
        <w:t xml:space="preserve">Rapeseed oil </w:t>
      </w:r>
      <w:r w:rsidR="003B5FE5">
        <w:rPr>
          <w:rFonts w:ascii="Arial" w:hAnsi="Arial" w:cs="Arial"/>
          <w:sz w:val="22"/>
          <w:szCs w:val="22"/>
          <w:lang w:val="en-GB"/>
        </w:rPr>
        <w:t xml:space="preserve">is </w:t>
      </w:r>
      <w:r w:rsidR="00500C16" w:rsidRPr="0080010D">
        <w:rPr>
          <w:rFonts w:ascii="Arial" w:hAnsi="Arial" w:cs="Arial"/>
          <w:sz w:val="22"/>
          <w:szCs w:val="22"/>
          <w:lang w:val="en-GB"/>
        </w:rPr>
        <w:t>recognized as one of the healthiest vegetable oils due to its unique fatty acid profile which</w:t>
      </w:r>
      <w:r w:rsidR="004F4D9C" w:rsidRPr="0080010D">
        <w:rPr>
          <w:rFonts w:ascii="Arial" w:hAnsi="Arial" w:cs="Arial"/>
          <w:sz w:val="22"/>
          <w:szCs w:val="22"/>
          <w:lang w:val="en-GB"/>
        </w:rPr>
        <w:t xml:space="preserve"> is</w:t>
      </w:r>
      <w:r w:rsidR="00500C16" w:rsidRPr="0080010D">
        <w:rPr>
          <w:rFonts w:ascii="Arial" w:hAnsi="Arial" w:cs="Arial"/>
          <w:sz w:val="22"/>
          <w:szCs w:val="22"/>
          <w:lang w:val="en-GB"/>
        </w:rPr>
        <w:t xml:space="preserve"> rich in MUFA</w:t>
      </w:r>
      <w:r w:rsidR="00F44922">
        <w:rPr>
          <w:rFonts w:ascii="Arial" w:hAnsi="Arial" w:cs="Arial"/>
          <w:sz w:val="22"/>
          <w:szCs w:val="22"/>
          <w:lang w:val="en-GB"/>
        </w:rPr>
        <w:t xml:space="preserve"> (</w:t>
      </w:r>
      <w:r w:rsidR="00500C16" w:rsidRPr="0080010D">
        <w:rPr>
          <w:rFonts w:ascii="Arial" w:hAnsi="Arial" w:cs="Arial"/>
          <w:sz w:val="22"/>
          <w:szCs w:val="22"/>
          <w:lang w:val="en-GB"/>
        </w:rPr>
        <w:t>68.6%) and PUFA, mainly linoleic acid (17.4%) and γ-linolenic acid (6.8%).</w:t>
      </w:r>
      <w:r w:rsidR="004F4D9C" w:rsidRPr="0080010D">
        <w:rPr>
          <w:rFonts w:ascii="Arial" w:hAnsi="Arial" w:cs="Arial"/>
          <w:sz w:val="22"/>
          <w:szCs w:val="22"/>
          <w:lang w:val="en-GB"/>
        </w:rPr>
        <w:t xml:space="preserve"> However, </w:t>
      </w:r>
      <w:r w:rsidR="00A85D61" w:rsidRPr="0080010D">
        <w:rPr>
          <w:rFonts w:ascii="Arial" w:hAnsi="Arial" w:cs="Arial"/>
          <w:sz w:val="22"/>
          <w:szCs w:val="22"/>
          <w:lang w:val="en-GB"/>
        </w:rPr>
        <w:t>rapeseed oil</w:t>
      </w:r>
      <w:r w:rsidR="0080010D" w:rsidRPr="0080010D">
        <w:rPr>
          <w:rFonts w:ascii="Arial" w:hAnsi="Arial" w:cs="Arial"/>
          <w:sz w:val="22"/>
          <w:szCs w:val="22"/>
          <w:lang w:val="en-GB"/>
        </w:rPr>
        <w:t xml:space="preserve"> is </w:t>
      </w:r>
      <w:r w:rsidR="004F4D9C" w:rsidRPr="0080010D">
        <w:rPr>
          <w:rFonts w:ascii="Arial" w:hAnsi="Arial" w:cs="Arial"/>
          <w:sz w:val="22"/>
          <w:szCs w:val="22"/>
          <w:lang w:val="en-GB"/>
        </w:rPr>
        <w:t xml:space="preserve">sensitive to </w:t>
      </w:r>
      <w:r w:rsidR="0080010D" w:rsidRPr="0080010D">
        <w:rPr>
          <w:rFonts w:ascii="Arial" w:hAnsi="Arial" w:cs="Arial"/>
          <w:sz w:val="22"/>
          <w:szCs w:val="22"/>
          <w:lang w:val="en-GB"/>
        </w:rPr>
        <w:t>oxidation</w:t>
      </w:r>
      <w:r w:rsidR="00272543" w:rsidRPr="0080010D">
        <w:rPr>
          <w:rFonts w:ascii="Arial" w:hAnsi="Arial" w:cs="Arial"/>
          <w:sz w:val="22"/>
          <w:szCs w:val="22"/>
          <w:vertAlign w:val="superscript"/>
          <w:lang w:val="en-GB"/>
        </w:rPr>
        <w:t>1</w:t>
      </w:r>
      <w:r w:rsidR="004F4D9C" w:rsidRPr="0080010D">
        <w:rPr>
          <w:rFonts w:ascii="Arial" w:hAnsi="Arial" w:cs="Arial"/>
          <w:sz w:val="22"/>
          <w:szCs w:val="22"/>
          <w:lang w:val="en-GB"/>
        </w:rPr>
        <w:t>.</w:t>
      </w:r>
      <w:r w:rsidR="00A47F1E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4F4D9C" w:rsidRPr="0080010D">
        <w:rPr>
          <w:rFonts w:ascii="Arial" w:hAnsi="Arial" w:cs="Arial"/>
          <w:i/>
          <w:iCs/>
          <w:sz w:val="22"/>
          <w:szCs w:val="22"/>
          <w:lang w:val="en-GB"/>
        </w:rPr>
        <w:t>Rosemary officinalis</w:t>
      </w:r>
      <w:r w:rsidR="0080010D">
        <w:rPr>
          <w:rFonts w:ascii="Arial" w:hAnsi="Arial" w:cs="Arial"/>
          <w:i/>
          <w:iCs/>
          <w:sz w:val="22"/>
          <w:szCs w:val="22"/>
          <w:lang w:val="en-GB"/>
        </w:rPr>
        <w:t xml:space="preserve"> </w:t>
      </w:r>
      <w:r w:rsidR="0080010D" w:rsidRPr="0080010D">
        <w:rPr>
          <w:rFonts w:ascii="Arial" w:hAnsi="Arial" w:cs="Arial"/>
          <w:sz w:val="22"/>
          <w:szCs w:val="22"/>
          <w:lang w:val="en-GB"/>
        </w:rPr>
        <w:t>(rosemary)</w:t>
      </w:r>
      <w:r w:rsidR="004F4D9C" w:rsidRPr="0080010D">
        <w:rPr>
          <w:rFonts w:ascii="Arial" w:hAnsi="Arial" w:cs="Arial"/>
          <w:sz w:val="22"/>
          <w:szCs w:val="22"/>
          <w:lang w:val="en-GB"/>
        </w:rPr>
        <w:t xml:space="preserve"> is a medicinal and aromatic plant, and several studies have revealed its distinguishing polyphenolic diversity and antioxidative potency</w:t>
      </w:r>
      <w:r w:rsidR="003B5FE5">
        <w:rPr>
          <w:rFonts w:ascii="Arial" w:hAnsi="Arial" w:cs="Arial"/>
          <w:sz w:val="22"/>
          <w:szCs w:val="22"/>
          <w:lang w:val="en-GB"/>
        </w:rPr>
        <w:t>;</w:t>
      </w:r>
      <w:r w:rsidR="004F4D9C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3B5FE5">
        <w:rPr>
          <w:rFonts w:ascii="Arial" w:hAnsi="Arial" w:cs="Arial"/>
          <w:sz w:val="22"/>
          <w:szCs w:val="22"/>
          <w:lang w:val="en-GB"/>
        </w:rPr>
        <w:t>t</w:t>
      </w:r>
      <w:r w:rsidR="004F4D9C" w:rsidRPr="0080010D">
        <w:rPr>
          <w:rFonts w:ascii="Arial" w:hAnsi="Arial" w:cs="Arial"/>
          <w:sz w:val="22"/>
          <w:szCs w:val="22"/>
          <w:lang w:val="en-GB"/>
        </w:rPr>
        <w:t xml:space="preserve">he main </w:t>
      </w:r>
      <w:r w:rsidR="0080010D" w:rsidRPr="0080010D">
        <w:rPr>
          <w:rFonts w:ascii="Arial" w:hAnsi="Arial" w:cs="Arial"/>
          <w:sz w:val="22"/>
          <w:szCs w:val="22"/>
          <w:lang w:val="en-GB"/>
        </w:rPr>
        <w:t>bioactive ingredients are</w:t>
      </w:r>
      <w:r w:rsidR="004F4D9C" w:rsidRPr="0080010D">
        <w:rPr>
          <w:rFonts w:ascii="Arial" w:hAnsi="Arial" w:cs="Arial"/>
          <w:sz w:val="22"/>
          <w:szCs w:val="22"/>
          <w:lang w:val="en-GB"/>
        </w:rPr>
        <w:t xml:space="preserve"> carnosic acid, carnosol and rosmarinic acid. Rosemary is heavily exploited in the production of essential oil generating high amounts of solid residues. Current tendency leads to the valorisation of agro-industrial by-products and the recovery of </w:t>
      </w:r>
      <w:r w:rsidR="003B5FE5">
        <w:rPr>
          <w:rFonts w:ascii="Arial" w:hAnsi="Arial" w:cs="Arial"/>
          <w:sz w:val="22"/>
          <w:szCs w:val="22"/>
          <w:lang w:val="en-GB"/>
        </w:rPr>
        <w:t>valuable</w:t>
      </w:r>
      <w:r w:rsidR="003B5FE5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4F4D9C" w:rsidRPr="0080010D">
        <w:rPr>
          <w:rFonts w:ascii="Arial" w:hAnsi="Arial" w:cs="Arial"/>
          <w:sz w:val="22"/>
          <w:szCs w:val="22"/>
          <w:lang w:val="en-GB"/>
        </w:rPr>
        <w:t>compounds</w:t>
      </w:r>
      <w:r w:rsidR="00834704" w:rsidRPr="0080010D">
        <w:rPr>
          <w:rFonts w:ascii="Arial" w:hAnsi="Arial" w:cs="Arial"/>
          <w:sz w:val="22"/>
          <w:szCs w:val="22"/>
          <w:lang w:val="en-GB"/>
        </w:rPr>
        <w:t xml:space="preserve">. Previous </w:t>
      </w:r>
      <w:r w:rsidR="003B5FE5">
        <w:rPr>
          <w:rFonts w:ascii="Arial" w:hAnsi="Arial" w:cs="Arial"/>
          <w:sz w:val="22"/>
          <w:szCs w:val="22"/>
          <w:lang w:val="en-GB"/>
        </w:rPr>
        <w:t>studies</w:t>
      </w:r>
      <w:r w:rsidR="00834704" w:rsidRPr="0080010D">
        <w:rPr>
          <w:rFonts w:ascii="Arial" w:hAnsi="Arial" w:cs="Arial"/>
          <w:sz w:val="22"/>
          <w:szCs w:val="22"/>
          <w:lang w:val="en-GB"/>
        </w:rPr>
        <w:t xml:space="preserve"> suggest</w:t>
      </w:r>
      <w:r w:rsidR="003B5FE5">
        <w:rPr>
          <w:rFonts w:ascii="Arial" w:hAnsi="Arial" w:cs="Arial"/>
          <w:sz w:val="22"/>
          <w:szCs w:val="22"/>
          <w:lang w:val="en-GB"/>
        </w:rPr>
        <w:t>ed</w:t>
      </w:r>
      <w:r w:rsidR="00834704" w:rsidRPr="0080010D">
        <w:rPr>
          <w:rFonts w:ascii="Arial" w:hAnsi="Arial" w:cs="Arial"/>
          <w:sz w:val="22"/>
          <w:szCs w:val="22"/>
          <w:lang w:val="en-GB"/>
        </w:rPr>
        <w:t xml:space="preserve"> a potential use of the solid residue from the hydrodistillation of rosemary as </w:t>
      </w:r>
      <w:r w:rsidR="00A85D61" w:rsidRPr="0080010D">
        <w:rPr>
          <w:rFonts w:ascii="Arial" w:hAnsi="Arial" w:cs="Arial"/>
          <w:sz w:val="22"/>
          <w:szCs w:val="22"/>
          <w:lang w:val="en-GB"/>
        </w:rPr>
        <w:t xml:space="preserve">good </w:t>
      </w:r>
      <w:r w:rsidR="00834704" w:rsidRPr="0080010D">
        <w:rPr>
          <w:rFonts w:ascii="Arial" w:hAnsi="Arial" w:cs="Arial"/>
          <w:sz w:val="22"/>
          <w:szCs w:val="22"/>
          <w:lang w:val="en-GB"/>
        </w:rPr>
        <w:t>source of antioxidants</w:t>
      </w:r>
      <w:r w:rsidR="00F609B3">
        <w:rPr>
          <w:rFonts w:ascii="Arial" w:hAnsi="Arial" w:cs="Arial"/>
          <w:sz w:val="22"/>
          <w:szCs w:val="22"/>
          <w:vertAlign w:val="superscript"/>
          <w:lang w:val="en-GB"/>
        </w:rPr>
        <w:t>2</w:t>
      </w:r>
      <w:r w:rsidR="00A85D61" w:rsidRPr="0080010D">
        <w:rPr>
          <w:rFonts w:ascii="Arial" w:hAnsi="Arial" w:cs="Arial"/>
          <w:sz w:val="22"/>
          <w:szCs w:val="22"/>
          <w:lang w:val="en-GB"/>
        </w:rPr>
        <w:t>.</w:t>
      </w:r>
      <w:r w:rsidR="00272543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EE790E" w:rsidRPr="0080010D">
        <w:rPr>
          <w:rFonts w:ascii="Arial" w:hAnsi="Arial" w:cs="Arial"/>
          <w:sz w:val="22"/>
          <w:szCs w:val="22"/>
          <w:lang w:val="en-GB"/>
        </w:rPr>
        <w:t xml:space="preserve">The aim of </w:t>
      </w:r>
      <w:r w:rsidR="003B5FE5" w:rsidRPr="0080010D">
        <w:rPr>
          <w:rFonts w:ascii="Arial" w:hAnsi="Arial" w:cs="Arial"/>
          <w:sz w:val="22"/>
          <w:szCs w:val="22"/>
          <w:lang w:val="en-GB"/>
        </w:rPr>
        <w:t>th</w:t>
      </w:r>
      <w:r w:rsidR="003B5FE5">
        <w:rPr>
          <w:rFonts w:ascii="Arial" w:hAnsi="Arial" w:cs="Arial"/>
          <w:sz w:val="22"/>
          <w:szCs w:val="22"/>
          <w:lang w:val="en-GB"/>
        </w:rPr>
        <w:t>e present</w:t>
      </w:r>
      <w:r w:rsidR="003B5FE5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3B5FE5">
        <w:rPr>
          <w:rFonts w:ascii="Arial" w:hAnsi="Arial" w:cs="Arial"/>
          <w:sz w:val="22"/>
          <w:szCs w:val="22"/>
          <w:lang w:val="en-GB"/>
        </w:rPr>
        <w:t>work</w:t>
      </w:r>
      <w:r w:rsidR="003B5FE5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EE790E" w:rsidRPr="0080010D">
        <w:rPr>
          <w:rFonts w:ascii="Arial" w:hAnsi="Arial" w:cs="Arial"/>
          <w:sz w:val="22"/>
          <w:szCs w:val="22"/>
          <w:lang w:val="en-GB"/>
        </w:rPr>
        <w:t xml:space="preserve">was to encapsulate </w:t>
      </w:r>
      <w:r w:rsidR="003B5FE5" w:rsidRPr="0080010D">
        <w:rPr>
          <w:rFonts w:ascii="Arial" w:hAnsi="Arial" w:cs="Arial"/>
          <w:sz w:val="22"/>
          <w:szCs w:val="22"/>
          <w:lang w:val="en-GB"/>
        </w:rPr>
        <w:t>in sodium alginate</w:t>
      </w:r>
      <w:r w:rsidR="003B5FE5">
        <w:rPr>
          <w:rFonts w:ascii="Arial" w:hAnsi="Arial" w:cs="Arial"/>
          <w:sz w:val="22"/>
          <w:szCs w:val="22"/>
          <w:lang w:val="en-GB"/>
        </w:rPr>
        <w:t xml:space="preserve"> beads</w:t>
      </w:r>
      <w:r w:rsidR="003B5FE5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EE790E" w:rsidRPr="0080010D">
        <w:rPr>
          <w:rFonts w:ascii="Arial" w:hAnsi="Arial" w:cs="Arial"/>
          <w:sz w:val="22"/>
          <w:szCs w:val="22"/>
          <w:lang w:val="en-GB"/>
        </w:rPr>
        <w:t>rapeseed oil loaded with polyphenols extracted from rosemary from two different streams (conventional and waste) and evaluate the effect of the recovered antioxidant</w:t>
      </w:r>
      <w:r w:rsidR="003B5FE5">
        <w:rPr>
          <w:rFonts w:ascii="Arial" w:hAnsi="Arial" w:cs="Arial"/>
          <w:sz w:val="22"/>
          <w:szCs w:val="22"/>
          <w:lang w:val="en-GB"/>
        </w:rPr>
        <w:t>s</w:t>
      </w:r>
      <w:r w:rsidR="00EE790E" w:rsidRPr="0080010D">
        <w:rPr>
          <w:rFonts w:ascii="Arial" w:hAnsi="Arial" w:cs="Arial"/>
          <w:sz w:val="22"/>
          <w:szCs w:val="22"/>
          <w:lang w:val="en-GB"/>
        </w:rPr>
        <w:t xml:space="preserve"> on the storage stability of rapeseed oil.</w:t>
      </w:r>
      <w:r w:rsidR="00F609B3">
        <w:rPr>
          <w:rFonts w:ascii="Arial" w:hAnsi="Arial" w:cs="Arial"/>
          <w:sz w:val="22"/>
          <w:szCs w:val="22"/>
          <w:lang w:val="en-GB"/>
        </w:rPr>
        <w:t xml:space="preserve"> </w:t>
      </w:r>
      <w:r w:rsidR="0080010D" w:rsidRPr="0080010D">
        <w:rPr>
          <w:rFonts w:ascii="Arial" w:hAnsi="Arial" w:cs="Arial"/>
          <w:sz w:val="22"/>
          <w:szCs w:val="22"/>
          <w:lang w:val="en-GB"/>
        </w:rPr>
        <w:t>S</w:t>
      </w:r>
      <w:r w:rsidR="00F231BF" w:rsidRPr="0080010D">
        <w:rPr>
          <w:rFonts w:ascii="Arial" w:hAnsi="Arial" w:cs="Arial"/>
          <w:sz w:val="22"/>
          <w:szCs w:val="22"/>
          <w:lang w:val="en-GB"/>
        </w:rPr>
        <w:t xml:space="preserve">odium alginate has been chosen </w:t>
      </w:r>
      <w:r w:rsidR="003B5FE5">
        <w:rPr>
          <w:rFonts w:ascii="Arial" w:hAnsi="Arial" w:cs="Arial"/>
          <w:sz w:val="22"/>
          <w:szCs w:val="22"/>
          <w:lang w:val="en-GB"/>
        </w:rPr>
        <w:t xml:space="preserve">as a wall material </w:t>
      </w:r>
      <w:r w:rsidR="00F231BF" w:rsidRPr="0080010D">
        <w:rPr>
          <w:rFonts w:ascii="Arial" w:hAnsi="Arial" w:cs="Arial"/>
          <w:sz w:val="22"/>
          <w:szCs w:val="22"/>
          <w:lang w:val="en-GB"/>
        </w:rPr>
        <w:t xml:space="preserve">due to </w:t>
      </w:r>
      <w:r w:rsidR="003B5FE5">
        <w:rPr>
          <w:rFonts w:ascii="Arial" w:hAnsi="Arial" w:cs="Arial"/>
          <w:sz w:val="22"/>
          <w:szCs w:val="22"/>
          <w:lang w:val="en-GB"/>
        </w:rPr>
        <w:t xml:space="preserve">its </w:t>
      </w:r>
      <w:r w:rsidR="00F231BF" w:rsidRPr="0080010D">
        <w:rPr>
          <w:rFonts w:ascii="Arial" w:hAnsi="Arial" w:cs="Arial"/>
          <w:sz w:val="22"/>
          <w:szCs w:val="22"/>
          <w:lang w:val="en-GB"/>
        </w:rPr>
        <w:t>renewability, biodegradability, biocompatibility, and nontoxicity characteristics</w:t>
      </w:r>
      <w:r w:rsidR="00A85D61" w:rsidRPr="0080010D">
        <w:rPr>
          <w:rFonts w:ascii="Arial" w:hAnsi="Arial" w:cs="Arial"/>
          <w:sz w:val="22"/>
          <w:szCs w:val="22"/>
          <w:vertAlign w:val="superscript"/>
          <w:lang w:val="en-GB"/>
        </w:rPr>
        <w:t>4</w:t>
      </w:r>
      <w:r w:rsidR="00F231BF" w:rsidRPr="0080010D">
        <w:rPr>
          <w:rFonts w:ascii="Arial" w:hAnsi="Arial" w:cs="Arial"/>
          <w:sz w:val="22"/>
          <w:szCs w:val="22"/>
          <w:lang w:val="en-GB"/>
        </w:rPr>
        <w:t>. Alginates</w:t>
      </w:r>
      <w:r w:rsidR="009003B5">
        <w:rPr>
          <w:rFonts w:ascii="Arial" w:hAnsi="Arial" w:cs="Arial"/>
          <w:sz w:val="22"/>
          <w:szCs w:val="22"/>
          <w:lang w:val="en-GB"/>
        </w:rPr>
        <w:t>, being ionic polysaccharides,</w:t>
      </w:r>
      <w:r w:rsidR="00F231BF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9003B5">
        <w:rPr>
          <w:rFonts w:ascii="Arial" w:hAnsi="Arial" w:cs="Arial"/>
          <w:sz w:val="22"/>
          <w:szCs w:val="22"/>
          <w:lang w:val="en-GB"/>
        </w:rPr>
        <w:t>are capable to form hydrogels (Ca</w:t>
      </w:r>
      <w:r w:rsidR="009003B5" w:rsidRPr="00E01812">
        <w:rPr>
          <w:rFonts w:ascii="Arial" w:hAnsi="Arial" w:cs="Arial"/>
          <w:sz w:val="22"/>
          <w:szCs w:val="22"/>
          <w:vertAlign w:val="superscript"/>
          <w:lang w:val="en-GB"/>
        </w:rPr>
        <w:t>2+</w:t>
      </w:r>
      <w:r w:rsidR="009003B5">
        <w:rPr>
          <w:rFonts w:ascii="Arial" w:hAnsi="Arial" w:cs="Arial"/>
          <w:sz w:val="22"/>
          <w:szCs w:val="22"/>
          <w:lang w:val="en-GB"/>
        </w:rPr>
        <w:t>- induced) in various morphologies (e.g. beads) suitable to act as carriers of bioactive compounds and release them under the typical pH conditions encountered in the human GI track.</w:t>
      </w:r>
      <w:r w:rsidR="00F231BF" w:rsidRPr="0080010D">
        <w:rPr>
          <w:rFonts w:ascii="Arial" w:hAnsi="Arial" w:cs="Arial"/>
          <w:sz w:val="22"/>
          <w:szCs w:val="22"/>
          <w:lang w:val="en-GB"/>
        </w:rPr>
        <w:t xml:space="preserve"> </w:t>
      </w:r>
    </w:p>
    <w:p w14:paraId="4F942FD2" w14:textId="5337DDC3" w:rsidR="004A2DC0" w:rsidRPr="0080010D" w:rsidRDefault="00EE790E" w:rsidP="00EE790E">
      <w:pPr>
        <w:jc w:val="both"/>
        <w:rPr>
          <w:rFonts w:ascii="Arial" w:hAnsi="Arial" w:cs="Arial"/>
          <w:sz w:val="22"/>
          <w:szCs w:val="22"/>
          <w:lang w:val="en-GB"/>
        </w:rPr>
      </w:pPr>
      <w:r>
        <w:rPr>
          <w:sz w:val="22"/>
          <w:szCs w:val="22"/>
          <w:lang w:val="en-GB"/>
        </w:rPr>
        <w:t>A</w:t>
      </w:r>
      <w:r w:rsidR="00F822F7" w:rsidRPr="0080010D">
        <w:rPr>
          <w:rFonts w:ascii="Arial" w:hAnsi="Arial" w:cs="Arial"/>
          <w:sz w:val="22"/>
          <w:szCs w:val="22"/>
          <w:lang w:val="en-GB"/>
        </w:rPr>
        <w:t xml:space="preserve">n eco-friendly extraction process </w:t>
      </w:r>
      <w:r w:rsidR="009003B5">
        <w:rPr>
          <w:rFonts w:ascii="Arial" w:hAnsi="Arial" w:cs="Arial"/>
          <w:sz w:val="22"/>
          <w:szCs w:val="22"/>
          <w:lang w:val="en-GB"/>
        </w:rPr>
        <w:t xml:space="preserve">of bioactives from </w:t>
      </w:r>
      <w:r w:rsidR="009E7A19">
        <w:rPr>
          <w:rFonts w:ascii="Arial" w:hAnsi="Arial" w:cs="Arial"/>
          <w:sz w:val="22"/>
          <w:szCs w:val="22"/>
          <w:lang w:val="en-GB"/>
        </w:rPr>
        <w:t xml:space="preserve">the </w:t>
      </w:r>
      <w:r w:rsidR="009003B5">
        <w:rPr>
          <w:rFonts w:ascii="Arial" w:hAnsi="Arial" w:cs="Arial"/>
          <w:sz w:val="22"/>
          <w:szCs w:val="22"/>
          <w:lang w:val="en-GB"/>
        </w:rPr>
        <w:t>rosemary plant waste</w:t>
      </w:r>
      <w:r w:rsidR="008C1C08">
        <w:rPr>
          <w:rFonts w:ascii="Arial" w:hAnsi="Arial" w:cs="Arial"/>
          <w:sz w:val="22"/>
          <w:szCs w:val="22"/>
          <w:lang w:val="en-GB"/>
        </w:rPr>
        <w:t>,</w:t>
      </w:r>
      <w:r w:rsidR="009003B5">
        <w:rPr>
          <w:rFonts w:ascii="Arial" w:hAnsi="Arial" w:cs="Arial"/>
          <w:sz w:val="22"/>
          <w:szCs w:val="22"/>
          <w:lang w:val="en-GB"/>
        </w:rPr>
        <w:t xml:space="preserve"> </w:t>
      </w:r>
      <w:r w:rsidR="008C1C08" w:rsidRPr="0080010D">
        <w:rPr>
          <w:rFonts w:ascii="Arial" w:hAnsi="Arial" w:cs="Arial"/>
          <w:sz w:val="22"/>
          <w:szCs w:val="22"/>
          <w:lang w:val="en-GB"/>
        </w:rPr>
        <w:t>before and after hydrodistillation (by-product)</w:t>
      </w:r>
      <w:r w:rsidR="008C1C08">
        <w:rPr>
          <w:rFonts w:ascii="Arial" w:hAnsi="Arial" w:cs="Arial"/>
          <w:sz w:val="22"/>
          <w:szCs w:val="22"/>
          <w:lang w:val="en-GB"/>
        </w:rPr>
        <w:t xml:space="preserve">, </w:t>
      </w:r>
      <w:r w:rsidR="00F822F7" w:rsidRPr="0080010D">
        <w:rPr>
          <w:rFonts w:ascii="Arial" w:hAnsi="Arial" w:cs="Arial"/>
          <w:sz w:val="22"/>
          <w:szCs w:val="22"/>
          <w:lang w:val="en-GB"/>
        </w:rPr>
        <w:t xml:space="preserve">was applied </w:t>
      </w:r>
      <w:r w:rsidR="0080010D" w:rsidRPr="0080010D">
        <w:rPr>
          <w:rFonts w:ascii="Arial" w:hAnsi="Arial" w:cs="Arial"/>
          <w:sz w:val="22"/>
          <w:szCs w:val="22"/>
          <w:lang w:val="en-GB"/>
        </w:rPr>
        <w:t>using aqueous solutions of β</w:t>
      </w:r>
      <w:r w:rsidR="00F822F7" w:rsidRPr="0080010D">
        <w:rPr>
          <w:rFonts w:ascii="Arial" w:hAnsi="Arial" w:cs="Arial"/>
          <w:sz w:val="22"/>
          <w:szCs w:val="22"/>
          <w:lang w:val="en-US"/>
        </w:rPr>
        <w:t xml:space="preserve">-cyclodextrin </w:t>
      </w:r>
      <w:r w:rsidR="0080010D" w:rsidRPr="0080010D">
        <w:rPr>
          <w:rFonts w:ascii="Arial" w:hAnsi="Arial" w:cs="Arial"/>
          <w:sz w:val="22"/>
          <w:szCs w:val="22"/>
          <w:lang w:val="en-US"/>
        </w:rPr>
        <w:t>as a solvent</w:t>
      </w:r>
      <w:r w:rsidR="0080010D" w:rsidRPr="0080010D">
        <w:rPr>
          <w:rFonts w:ascii="Arial" w:hAnsi="Arial" w:cs="Arial"/>
          <w:sz w:val="22"/>
          <w:szCs w:val="22"/>
          <w:lang w:val="en-GB"/>
        </w:rPr>
        <w:t xml:space="preserve">. </w:t>
      </w:r>
      <w:r w:rsidR="00A85D61" w:rsidRPr="0080010D">
        <w:rPr>
          <w:rFonts w:ascii="Arial" w:hAnsi="Arial" w:cs="Arial"/>
          <w:sz w:val="22"/>
          <w:szCs w:val="22"/>
          <w:lang w:val="en-GB"/>
        </w:rPr>
        <w:t xml:space="preserve">The aqueous extracts were characterised by </w:t>
      </w:r>
      <w:r w:rsidR="00834704" w:rsidRPr="0080010D">
        <w:rPr>
          <w:rFonts w:ascii="Arial" w:hAnsi="Arial" w:cs="Arial"/>
          <w:sz w:val="22"/>
          <w:szCs w:val="22"/>
          <w:lang w:val="en-GB"/>
        </w:rPr>
        <w:t xml:space="preserve">the total phenolic content </w:t>
      </w:r>
      <w:r w:rsidR="00A85D61" w:rsidRPr="0080010D">
        <w:rPr>
          <w:rFonts w:ascii="Arial" w:hAnsi="Arial" w:cs="Arial"/>
          <w:sz w:val="22"/>
          <w:szCs w:val="22"/>
          <w:lang w:val="en-GB"/>
        </w:rPr>
        <w:t>(</w:t>
      </w:r>
      <w:r w:rsidR="00C5345F" w:rsidRPr="0080010D">
        <w:rPr>
          <w:rFonts w:ascii="Arial" w:hAnsi="Arial" w:cs="Arial"/>
          <w:b/>
          <w:bCs/>
          <w:sz w:val="22"/>
          <w:szCs w:val="22"/>
          <w:lang w:val="en-GB"/>
        </w:rPr>
        <w:t>TPC</w:t>
      </w:r>
      <w:r w:rsidR="00A85D61" w:rsidRPr="0080010D">
        <w:rPr>
          <w:rFonts w:ascii="Arial" w:hAnsi="Arial" w:cs="Arial"/>
          <w:sz w:val="22"/>
          <w:szCs w:val="22"/>
          <w:lang w:val="en-GB"/>
        </w:rPr>
        <w:t>)</w:t>
      </w:r>
      <w:r w:rsidR="008C1C08">
        <w:rPr>
          <w:rFonts w:ascii="Arial" w:hAnsi="Arial" w:cs="Arial"/>
          <w:sz w:val="22"/>
          <w:szCs w:val="22"/>
          <w:lang w:val="en-GB"/>
        </w:rPr>
        <w:t>,</w:t>
      </w:r>
      <w:r w:rsidR="00A85D61" w:rsidRPr="0080010D">
        <w:rPr>
          <w:rFonts w:ascii="Arial" w:hAnsi="Arial" w:cs="Arial"/>
          <w:sz w:val="22"/>
          <w:szCs w:val="22"/>
          <w:lang w:val="en-GB"/>
        </w:rPr>
        <w:t xml:space="preserve"> and their major phenolic compounds were identified and </w:t>
      </w:r>
      <w:r w:rsidR="009727D9" w:rsidRPr="0080010D">
        <w:rPr>
          <w:rFonts w:ascii="Arial" w:hAnsi="Arial" w:cs="Arial"/>
          <w:sz w:val="22"/>
          <w:szCs w:val="22"/>
          <w:lang w:val="en-GB"/>
        </w:rPr>
        <w:t>quantified</w:t>
      </w:r>
      <w:r w:rsidR="00A85D61" w:rsidRPr="0080010D">
        <w:rPr>
          <w:rFonts w:ascii="Arial" w:hAnsi="Arial" w:cs="Arial"/>
          <w:sz w:val="22"/>
          <w:szCs w:val="22"/>
          <w:lang w:val="en-GB"/>
        </w:rPr>
        <w:t xml:space="preserve"> by </w:t>
      </w:r>
      <w:r w:rsidR="00A85D61" w:rsidRPr="0080010D">
        <w:rPr>
          <w:rFonts w:ascii="Arial" w:hAnsi="Arial" w:cs="Arial"/>
          <w:b/>
          <w:bCs/>
          <w:sz w:val="22"/>
          <w:szCs w:val="22"/>
          <w:lang w:val="en-GB"/>
        </w:rPr>
        <w:t>HPLC</w:t>
      </w:r>
      <w:r w:rsidR="00A85D61" w:rsidRPr="0080010D">
        <w:rPr>
          <w:rFonts w:ascii="Arial" w:hAnsi="Arial" w:cs="Arial"/>
          <w:sz w:val="22"/>
          <w:szCs w:val="22"/>
          <w:lang w:val="en-GB"/>
        </w:rPr>
        <w:t>.</w:t>
      </w:r>
      <w:r w:rsidR="001A6D48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8C1C08">
        <w:rPr>
          <w:rFonts w:ascii="Arial" w:hAnsi="Arial" w:cs="Arial"/>
          <w:sz w:val="22"/>
          <w:szCs w:val="22"/>
          <w:lang w:val="en-GB"/>
        </w:rPr>
        <w:t>S</w:t>
      </w:r>
      <w:r w:rsidR="001A6D48" w:rsidRPr="0080010D">
        <w:rPr>
          <w:rFonts w:ascii="Arial" w:hAnsi="Arial" w:cs="Arial"/>
          <w:sz w:val="22"/>
          <w:szCs w:val="22"/>
          <w:lang w:val="en-GB"/>
        </w:rPr>
        <w:t xml:space="preserve">odium alginate solutions (2%) with/without rosemary aqueous extracts were </w:t>
      </w:r>
      <w:r w:rsidR="008C1C08">
        <w:rPr>
          <w:rFonts w:ascii="Arial" w:hAnsi="Arial" w:cs="Arial"/>
          <w:sz w:val="22"/>
          <w:szCs w:val="22"/>
          <w:lang w:val="en-GB"/>
        </w:rPr>
        <w:t>s</w:t>
      </w:r>
      <w:r w:rsidR="008C1C08" w:rsidRPr="0080010D">
        <w:rPr>
          <w:rFonts w:ascii="Arial" w:hAnsi="Arial" w:cs="Arial"/>
          <w:sz w:val="22"/>
          <w:szCs w:val="22"/>
          <w:lang w:val="en-GB"/>
        </w:rPr>
        <w:t xml:space="preserve">ubsequently </w:t>
      </w:r>
      <w:r w:rsidR="001A6D48" w:rsidRPr="0080010D">
        <w:rPr>
          <w:rFonts w:ascii="Arial" w:hAnsi="Arial" w:cs="Arial"/>
          <w:sz w:val="22"/>
          <w:szCs w:val="22"/>
          <w:lang w:val="en-GB"/>
        </w:rPr>
        <w:t>prepared at pH</w:t>
      </w:r>
      <w:r w:rsidR="008C1C08">
        <w:rPr>
          <w:rFonts w:ascii="Arial" w:hAnsi="Arial" w:cs="Arial"/>
          <w:sz w:val="22"/>
          <w:szCs w:val="22"/>
          <w:lang w:val="en-GB"/>
        </w:rPr>
        <w:t xml:space="preserve"> </w:t>
      </w:r>
      <w:r w:rsidR="001A6D48" w:rsidRPr="0080010D">
        <w:rPr>
          <w:rFonts w:ascii="Arial" w:hAnsi="Arial" w:cs="Arial"/>
          <w:sz w:val="22"/>
          <w:szCs w:val="22"/>
          <w:lang w:val="en-GB"/>
        </w:rPr>
        <w:t>5</w:t>
      </w:r>
      <w:r w:rsidR="008C1C08">
        <w:rPr>
          <w:rFonts w:ascii="Arial" w:hAnsi="Arial" w:cs="Arial"/>
          <w:sz w:val="22"/>
          <w:szCs w:val="22"/>
          <w:lang w:val="en-GB"/>
        </w:rPr>
        <w:t>.0</w:t>
      </w:r>
      <w:r w:rsidR="001A6D48" w:rsidRPr="0080010D">
        <w:rPr>
          <w:rFonts w:ascii="Arial" w:hAnsi="Arial" w:cs="Arial"/>
          <w:sz w:val="22"/>
          <w:szCs w:val="22"/>
          <w:lang w:val="en-GB"/>
        </w:rPr>
        <w:t xml:space="preserve">. </w:t>
      </w:r>
      <w:r w:rsidR="008C1C08">
        <w:rPr>
          <w:rFonts w:ascii="Arial" w:hAnsi="Arial" w:cs="Arial"/>
          <w:sz w:val="22"/>
          <w:szCs w:val="22"/>
          <w:lang w:val="en-GB"/>
        </w:rPr>
        <w:t>For encapsulation</w:t>
      </w:r>
      <w:r w:rsidR="00547868" w:rsidRPr="0080010D">
        <w:rPr>
          <w:rFonts w:ascii="Arial" w:hAnsi="Arial" w:cs="Arial"/>
          <w:sz w:val="22"/>
          <w:szCs w:val="22"/>
          <w:lang w:val="en-GB"/>
        </w:rPr>
        <w:t xml:space="preserve">, </w:t>
      </w:r>
      <w:r w:rsidR="001A6D48" w:rsidRPr="0080010D">
        <w:rPr>
          <w:rFonts w:ascii="Arial" w:hAnsi="Arial" w:cs="Arial"/>
          <w:sz w:val="22"/>
          <w:szCs w:val="22"/>
          <w:lang w:val="en-GB"/>
        </w:rPr>
        <w:t>O/W emulsions were</w:t>
      </w:r>
      <w:r w:rsidR="008C1C08">
        <w:rPr>
          <w:rFonts w:ascii="Arial" w:hAnsi="Arial" w:cs="Arial"/>
          <w:sz w:val="22"/>
          <w:szCs w:val="22"/>
          <w:lang w:val="en-GB"/>
        </w:rPr>
        <w:t xml:space="preserve"> </w:t>
      </w:r>
      <w:r w:rsidR="001A6D48" w:rsidRPr="0080010D">
        <w:rPr>
          <w:rFonts w:ascii="Arial" w:hAnsi="Arial" w:cs="Arial"/>
          <w:sz w:val="22"/>
          <w:szCs w:val="22"/>
          <w:lang w:val="en-GB"/>
        </w:rPr>
        <w:t>produced containing 20% rapeseed oil</w:t>
      </w:r>
      <w:r w:rsidR="00F658E9" w:rsidRPr="0080010D">
        <w:rPr>
          <w:rFonts w:ascii="Arial" w:hAnsi="Arial" w:cs="Arial"/>
          <w:sz w:val="22"/>
          <w:szCs w:val="22"/>
          <w:lang w:val="en-GB"/>
        </w:rPr>
        <w:t xml:space="preserve"> (as oil phase)</w:t>
      </w:r>
      <w:r w:rsidR="001A6D48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F658E9" w:rsidRPr="0080010D">
        <w:rPr>
          <w:rFonts w:ascii="Arial" w:hAnsi="Arial" w:cs="Arial"/>
          <w:sz w:val="22"/>
          <w:szCs w:val="22"/>
          <w:lang w:val="en-GB"/>
        </w:rPr>
        <w:t>and 80% sodium alginate solutions (as water phase)</w:t>
      </w:r>
      <w:r w:rsidR="00A47F1E" w:rsidRPr="0080010D">
        <w:rPr>
          <w:rFonts w:ascii="Arial" w:hAnsi="Arial" w:cs="Arial"/>
          <w:sz w:val="22"/>
          <w:szCs w:val="22"/>
          <w:lang w:val="en-GB"/>
        </w:rPr>
        <w:t xml:space="preserve">, while Tween 80 (0.5%) was used as emulsifier. Alginate beads were </w:t>
      </w:r>
      <w:r w:rsidR="001E5ABE">
        <w:rPr>
          <w:rFonts w:ascii="Arial" w:hAnsi="Arial" w:cs="Arial"/>
          <w:sz w:val="22"/>
          <w:szCs w:val="22"/>
          <w:lang w:val="en-US"/>
        </w:rPr>
        <w:t>formed</w:t>
      </w:r>
      <w:r w:rsidR="001E5ABE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A47F1E" w:rsidRPr="0080010D">
        <w:rPr>
          <w:rFonts w:ascii="Arial" w:hAnsi="Arial" w:cs="Arial"/>
          <w:sz w:val="22"/>
          <w:szCs w:val="22"/>
          <w:lang w:val="en-GB"/>
        </w:rPr>
        <w:t xml:space="preserve">by </w:t>
      </w:r>
      <w:r w:rsidR="008C1C08">
        <w:rPr>
          <w:rFonts w:ascii="Arial" w:hAnsi="Arial" w:cs="Arial"/>
          <w:sz w:val="22"/>
          <w:szCs w:val="22"/>
          <w:lang w:val="en-GB"/>
        </w:rPr>
        <w:t>i</w:t>
      </w:r>
      <w:r w:rsidR="00A47F1E" w:rsidRPr="0080010D">
        <w:rPr>
          <w:rFonts w:ascii="Arial" w:hAnsi="Arial" w:cs="Arial"/>
          <w:sz w:val="22"/>
          <w:szCs w:val="22"/>
          <w:lang w:val="en-GB"/>
        </w:rPr>
        <w:t>onic gelation using at 2% w/</w:t>
      </w:r>
      <w:r w:rsidR="00F44922">
        <w:rPr>
          <w:rFonts w:ascii="Arial" w:hAnsi="Arial" w:cs="Arial"/>
          <w:sz w:val="22"/>
          <w:szCs w:val="22"/>
          <w:lang w:val="en-GB"/>
        </w:rPr>
        <w:t>v</w:t>
      </w:r>
      <w:r w:rsidR="00A47F1E" w:rsidRPr="0080010D">
        <w:rPr>
          <w:rFonts w:ascii="Arial" w:hAnsi="Arial" w:cs="Arial"/>
          <w:sz w:val="22"/>
          <w:szCs w:val="22"/>
          <w:lang w:val="en-GB"/>
        </w:rPr>
        <w:t xml:space="preserve"> calcium chloride solution and once formed, </w:t>
      </w:r>
      <w:r w:rsidR="00E46704">
        <w:rPr>
          <w:rFonts w:ascii="Arial" w:hAnsi="Arial" w:cs="Arial"/>
          <w:sz w:val="22"/>
          <w:szCs w:val="22"/>
          <w:lang w:val="en-GB"/>
        </w:rPr>
        <w:t xml:space="preserve">the </w:t>
      </w:r>
      <w:r w:rsidR="00A47F1E" w:rsidRPr="0080010D">
        <w:rPr>
          <w:rFonts w:ascii="Arial" w:hAnsi="Arial" w:cs="Arial"/>
          <w:sz w:val="22"/>
          <w:szCs w:val="22"/>
          <w:lang w:val="en-GB"/>
        </w:rPr>
        <w:t>beads were stored at 20 </w:t>
      </w:r>
      <w:r w:rsidR="00C5345F" w:rsidRPr="0080010D">
        <w:rPr>
          <w:rFonts w:ascii="Arial" w:hAnsi="Arial" w:cs="Arial"/>
          <w:sz w:val="22"/>
          <w:szCs w:val="22"/>
          <w:lang w:val="en-GB"/>
        </w:rPr>
        <w:t>°</w:t>
      </w:r>
      <w:r w:rsidR="00A47F1E" w:rsidRPr="0080010D">
        <w:rPr>
          <w:rFonts w:ascii="Arial" w:hAnsi="Arial" w:cs="Arial"/>
          <w:sz w:val="22"/>
          <w:szCs w:val="22"/>
          <w:lang w:val="en-GB"/>
        </w:rPr>
        <w:t>C</w:t>
      </w:r>
      <w:r w:rsidR="00C5345F" w:rsidRPr="0080010D">
        <w:rPr>
          <w:rFonts w:ascii="Arial" w:hAnsi="Arial" w:cs="Arial"/>
          <w:sz w:val="22"/>
          <w:szCs w:val="22"/>
          <w:lang w:val="en-GB"/>
        </w:rPr>
        <w:t xml:space="preserve"> for 28 days. The quality of the encapsulated oil was </w:t>
      </w:r>
      <w:r w:rsidR="00E46704">
        <w:rPr>
          <w:rFonts w:ascii="Arial" w:hAnsi="Arial" w:cs="Arial"/>
          <w:sz w:val="22"/>
          <w:szCs w:val="22"/>
          <w:lang w:val="en-GB"/>
        </w:rPr>
        <w:t>evaluated by</w:t>
      </w:r>
      <w:r w:rsidR="00C5345F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E46704">
        <w:rPr>
          <w:rFonts w:ascii="Arial" w:hAnsi="Arial" w:cs="Arial"/>
          <w:sz w:val="22"/>
          <w:szCs w:val="22"/>
          <w:lang w:val="en-GB"/>
        </w:rPr>
        <w:t xml:space="preserve">measurements of </w:t>
      </w:r>
      <w:r w:rsidR="00C5345F" w:rsidRPr="0080010D">
        <w:rPr>
          <w:rFonts w:ascii="Arial" w:hAnsi="Arial" w:cs="Arial"/>
          <w:sz w:val="22"/>
          <w:szCs w:val="22"/>
          <w:lang w:val="en-GB"/>
        </w:rPr>
        <w:t>peroxide value (PV),</w:t>
      </w:r>
      <w:r w:rsidR="00E46704">
        <w:rPr>
          <w:rFonts w:ascii="Arial" w:hAnsi="Arial" w:cs="Arial"/>
          <w:sz w:val="22"/>
          <w:szCs w:val="22"/>
          <w:lang w:val="en-GB"/>
        </w:rPr>
        <w:t xml:space="preserve"> </w:t>
      </w:r>
      <w:r w:rsidR="00C5345F" w:rsidRPr="0080010D">
        <w:rPr>
          <w:rFonts w:ascii="Arial" w:hAnsi="Arial" w:cs="Arial"/>
          <w:sz w:val="22"/>
          <w:szCs w:val="22"/>
          <w:lang w:val="en-GB"/>
        </w:rPr>
        <w:t>p-anisidine value (p-AV), free fatty acid (FFA),</w:t>
      </w:r>
      <w:r w:rsidR="00F44922" w:rsidRPr="00F44922">
        <w:rPr>
          <w:rFonts w:ascii="Arial" w:hAnsi="Arial" w:cs="Arial"/>
          <w:sz w:val="22"/>
          <w:szCs w:val="22"/>
          <w:lang w:val="en-GB"/>
        </w:rPr>
        <w:t xml:space="preserve"> </w:t>
      </w:r>
      <w:r w:rsidR="00F609B3" w:rsidRPr="0080010D">
        <w:rPr>
          <w:rFonts w:ascii="Arial" w:hAnsi="Arial" w:cs="Arial"/>
          <w:sz w:val="22"/>
          <w:szCs w:val="22"/>
          <w:lang w:val="en-GB"/>
        </w:rPr>
        <w:t>To</w:t>
      </w:r>
      <w:r w:rsidR="00F609B3">
        <w:rPr>
          <w:rFonts w:ascii="Arial" w:hAnsi="Arial" w:cs="Arial"/>
          <w:sz w:val="22"/>
          <w:szCs w:val="22"/>
          <w:lang w:val="en-GB"/>
        </w:rPr>
        <w:t>t</w:t>
      </w:r>
      <w:r w:rsidR="00F609B3" w:rsidRPr="0080010D">
        <w:rPr>
          <w:rFonts w:ascii="Arial" w:hAnsi="Arial" w:cs="Arial"/>
          <w:sz w:val="22"/>
          <w:szCs w:val="22"/>
          <w:lang w:val="en-GB"/>
        </w:rPr>
        <w:t xml:space="preserve">ox </w:t>
      </w:r>
      <w:r w:rsidR="00F609B3">
        <w:rPr>
          <w:rFonts w:ascii="Arial" w:hAnsi="Arial" w:cs="Arial"/>
          <w:sz w:val="22"/>
          <w:szCs w:val="22"/>
          <w:lang w:val="en-GB"/>
        </w:rPr>
        <w:t>value</w:t>
      </w:r>
      <w:r w:rsidR="00F44922" w:rsidRPr="0080010D">
        <w:rPr>
          <w:rFonts w:ascii="Arial" w:hAnsi="Arial" w:cs="Arial"/>
          <w:sz w:val="22"/>
          <w:szCs w:val="22"/>
          <w:lang w:val="en-GB"/>
        </w:rPr>
        <w:t xml:space="preserve">, </w:t>
      </w:r>
      <w:r w:rsidR="00C5345F" w:rsidRPr="0080010D">
        <w:rPr>
          <w:rFonts w:ascii="Arial" w:hAnsi="Arial" w:cs="Arial"/>
          <w:sz w:val="22"/>
          <w:szCs w:val="22"/>
          <w:lang w:val="en-GB"/>
        </w:rPr>
        <w:t xml:space="preserve">total extractable phenolic content (TEPC), and fatty acid composition. </w:t>
      </w:r>
      <w:r w:rsidR="00E46704">
        <w:rPr>
          <w:rFonts w:ascii="Arial" w:hAnsi="Arial" w:cs="Arial"/>
          <w:sz w:val="22"/>
          <w:szCs w:val="22"/>
          <w:lang w:val="en-GB"/>
        </w:rPr>
        <w:t>The p</w:t>
      </w:r>
      <w:r w:rsidR="009A2401" w:rsidRPr="0080010D">
        <w:rPr>
          <w:rFonts w:ascii="Arial" w:hAnsi="Arial" w:cs="Arial"/>
          <w:sz w:val="22"/>
          <w:szCs w:val="22"/>
          <w:lang w:val="en-GB"/>
        </w:rPr>
        <w:t>henolic profile</w:t>
      </w:r>
      <w:r w:rsidR="00E46704">
        <w:rPr>
          <w:rFonts w:ascii="Arial" w:hAnsi="Arial" w:cs="Arial"/>
          <w:sz w:val="22"/>
          <w:szCs w:val="22"/>
          <w:lang w:val="en-GB"/>
        </w:rPr>
        <w:t>s</w:t>
      </w:r>
      <w:r w:rsidR="009A2401" w:rsidRPr="0080010D">
        <w:rPr>
          <w:rFonts w:ascii="Arial" w:hAnsi="Arial" w:cs="Arial"/>
          <w:sz w:val="22"/>
          <w:szCs w:val="22"/>
          <w:lang w:val="en-GB"/>
        </w:rPr>
        <w:t xml:space="preserve"> between the two rosemary aqueous extracts differ</w:t>
      </w:r>
      <w:r w:rsidR="00E46704">
        <w:rPr>
          <w:rFonts w:ascii="Arial" w:hAnsi="Arial" w:cs="Arial"/>
          <w:sz w:val="22"/>
          <w:szCs w:val="22"/>
          <w:lang w:val="en-GB"/>
        </w:rPr>
        <w:t>ed.</w:t>
      </w:r>
      <w:r w:rsidR="009A2401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E46704">
        <w:rPr>
          <w:rFonts w:ascii="Arial" w:hAnsi="Arial" w:cs="Arial"/>
          <w:sz w:val="22"/>
          <w:szCs w:val="22"/>
          <w:lang w:val="en-GB"/>
        </w:rPr>
        <w:t>P</w:t>
      </w:r>
      <w:r w:rsidR="00C5345F" w:rsidRPr="0080010D">
        <w:rPr>
          <w:rFonts w:ascii="Arial" w:hAnsi="Arial" w:cs="Arial"/>
          <w:sz w:val="22"/>
          <w:szCs w:val="22"/>
          <w:lang w:val="en-GB"/>
        </w:rPr>
        <w:t xml:space="preserve">olyphenols were </w:t>
      </w:r>
      <w:r w:rsidR="00FC450A" w:rsidRPr="0080010D">
        <w:rPr>
          <w:rFonts w:ascii="Arial" w:hAnsi="Arial" w:cs="Arial"/>
          <w:sz w:val="22"/>
          <w:szCs w:val="22"/>
          <w:lang w:val="en-GB"/>
        </w:rPr>
        <w:t>extract</w:t>
      </w:r>
      <w:r w:rsidR="00FC450A">
        <w:rPr>
          <w:rFonts w:ascii="Arial" w:hAnsi="Arial" w:cs="Arial"/>
          <w:sz w:val="22"/>
          <w:szCs w:val="22"/>
          <w:lang w:val="en-GB"/>
        </w:rPr>
        <w:t>able</w:t>
      </w:r>
      <w:r w:rsidR="00FC450A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C5345F" w:rsidRPr="0080010D">
        <w:rPr>
          <w:rFonts w:ascii="Arial" w:hAnsi="Arial" w:cs="Arial"/>
          <w:sz w:val="22"/>
          <w:szCs w:val="22"/>
          <w:lang w:val="en-GB"/>
        </w:rPr>
        <w:t>until the end of the stability study</w:t>
      </w:r>
      <w:r w:rsidR="00E46704">
        <w:rPr>
          <w:rFonts w:ascii="Arial" w:hAnsi="Arial" w:cs="Arial"/>
          <w:sz w:val="22"/>
          <w:szCs w:val="22"/>
          <w:lang w:val="en-GB"/>
        </w:rPr>
        <w:t>, whereas the</w:t>
      </w:r>
      <w:r w:rsidR="009A2401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FC450A" w:rsidRPr="0080010D">
        <w:rPr>
          <w:rFonts w:ascii="Arial" w:hAnsi="Arial" w:cs="Arial"/>
          <w:sz w:val="22"/>
          <w:szCs w:val="22"/>
          <w:lang w:val="en-GB"/>
        </w:rPr>
        <w:t>oxidat</w:t>
      </w:r>
      <w:r w:rsidR="00FC450A">
        <w:rPr>
          <w:rFonts w:ascii="Arial" w:hAnsi="Arial" w:cs="Arial"/>
          <w:sz w:val="22"/>
          <w:szCs w:val="22"/>
          <w:lang w:val="en-GB"/>
        </w:rPr>
        <w:t>ive</w:t>
      </w:r>
      <w:r w:rsidR="00FC450A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9A2401" w:rsidRPr="0080010D">
        <w:rPr>
          <w:rFonts w:ascii="Arial" w:hAnsi="Arial" w:cs="Arial"/>
          <w:sz w:val="22"/>
          <w:szCs w:val="22"/>
          <w:lang w:val="en-GB"/>
        </w:rPr>
        <w:t xml:space="preserve">changes </w:t>
      </w:r>
      <w:r w:rsidR="00FC450A">
        <w:rPr>
          <w:rFonts w:ascii="Arial" w:hAnsi="Arial" w:cs="Arial"/>
          <w:sz w:val="22"/>
          <w:szCs w:val="22"/>
          <w:lang w:val="en-GB"/>
        </w:rPr>
        <w:t xml:space="preserve">observed </w:t>
      </w:r>
      <w:r w:rsidR="009A2401" w:rsidRPr="0080010D">
        <w:rPr>
          <w:rFonts w:ascii="Arial" w:hAnsi="Arial" w:cs="Arial"/>
          <w:sz w:val="22"/>
          <w:szCs w:val="22"/>
          <w:lang w:val="en-GB"/>
        </w:rPr>
        <w:t xml:space="preserve">were slower in the encapsulated oil made with </w:t>
      </w:r>
      <w:r w:rsidR="00FC450A">
        <w:rPr>
          <w:rFonts w:ascii="Arial" w:hAnsi="Arial" w:cs="Arial"/>
          <w:sz w:val="22"/>
          <w:szCs w:val="22"/>
          <w:lang w:val="en-GB"/>
        </w:rPr>
        <w:t xml:space="preserve">the </w:t>
      </w:r>
      <w:r w:rsidR="00C62CC8" w:rsidRPr="0080010D">
        <w:rPr>
          <w:rFonts w:ascii="Arial" w:hAnsi="Arial" w:cs="Arial"/>
          <w:sz w:val="22"/>
          <w:szCs w:val="22"/>
          <w:lang w:val="en-GB"/>
        </w:rPr>
        <w:t>aqueous extract</w:t>
      </w:r>
      <w:r w:rsidR="00FC450A">
        <w:rPr>
          <w:rFonts w:ascii="Arial" w:hAnsi="Arial" w:cs="Arial"/>
          <w:sz w:val="22"/>
          <w:szCs w:val="22"/>
          <w:lang w:val="en-GB"/>
        </w:rPr>
        <w:t xml:space="preserve"> from</w:t>
      </w:r>
      <w:r w:rsidR="00C62CC8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9A2401" w:rsidRPr="0080010D">
        <w:rPr>
          <w:rFonts w:ascii="Arial" w:hAnsi="Arial" w:cs="Arial"/>
          <w:sz w:val="22"/>
          <w:szCs w:val="22"/>
          <w:lang w:val="en-GB"/>
        </w:rPr>
        <w:t xml:space="preserve">rosemary distillate residues </w:t>
      </w:r>
      <w:r w:rsidR="009A2401" w:rsidRPr="0080010D">
        <w:rPr>
          <w:rFonts w:ascii="Arial" w:hAnsi="Arial" w:cs="Arial"/>
          <w:sz w:val="22"/>
          <w:szCs w:val="22"/>
          <w:lang w:val="en-US"/>
        </w:rPr>
        <w:t>rather than</w:t>
      </w:r>
      <w:r w:rsidR="00FC450A">
        <w:rPr>
          <w:rFonts w:ascii="Arial" w:hAnsi="Arial" w:cs="Arial"/>
          <w:sz w:val="22"/>
          <w:szCs w:val="22"/>
          <w:lang w:val="en-US"/>
        </w:rPr>
        <w:t xml:space="preserve"> the raw</w:t>
      </w:r>
      <w:r w:rsidR="009A2401" w:rsidRPr="0080010D">
        <w:rPr>
          <w:rFonts w:ascii="Arial" w:hAnsi="Arial" w:cs="Arial"/>
          <w:sz w:val="22"/>
          <w:szCs w:val="22"/>
          <w:lang w:val="en-US"/>
        </w:rPr>
        <w:t xml:space="preserve"> </w:t>
      </w:r>
      <w:r w:rsidR="00C62CC8" w:rsidRPr="0080010D">
        <w:rPr>
          <w:rFonts w:ascii="Arial" w:hAnsi="Arial" w:cs="Arial"/>
          <w:sz w:val="22"/>
          <w:szCs w:val="22"/>
          <w:lang w:val="en-US"/>
        </w:rPr>
        <w:t>rosemary which wasn’t previously subject</w:t>
      </w:r>
      <w:r w:rsidR="00F44922">
        <w:rPr>
          <w:rFonts w:ascii="Arial" w:hAnsi="Arial" w:cs="Arial"/>
          <w:sz w:val="22"/>
          <w:szCs w:val="22"/>
          <w:lang w:val="en-US"/>
        </w:rPr>
        <w:t>ed</w:t>
      </w:r>
      <w:r w:rsidR="00C62CC8" w:rsidRPr="0080010D">
        <w:rPr>
          <w:rFonts w:ascii="Arial" w:hAnsi="Arial" w:cs="Arial"/>
          <w:sz w:val="22"/>
          <w:szCs w:val="22"/>
          <w:lang w:val="en-US"/>
        </w:rPr>
        <w:t xml:space="preserve"> to hydrodistillation. </w:t>
      </w:r>
      <w:r w:rsidR="00820A5D" w:rsidRPr="0080010D">
        <w:rPr>
          <w:rFonts w:ascii="Arial" w:hAnsi="Arial" w:cs="Arial"/>
          <w:sz w:val="22"/>
          <w:szCs w:val="22"/>
          <w:lang w:val="en-GB"/>
        </w:rPr>
        <w:t xml:space="preserve">The results of the </w:t>
      </w:r>
      <w:r w:rsidR="001558B6">
        <w:rPr>
          <w:rFonts w:ascii="Arial" w:hAnsi="Arial" w:cs="Arial"/>
          <w:sz w:val="22"/>
          <w:szCs w:val="22"/>
          <w:lang w:val="en-GB"/>
        </w:rPr>
        <w:t>present</w:t>
      </w:r>
      <w:r w:rsidR="001558B6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820A5D" w:rsidRPr="0080010D">
        <w:rPr>
          <w:rFonts w:ascii="Arial" w:hAnsi="Arial" w:cs="Arial"/>
          <w:sz w:val="22"/>
          <w:szCs w:val="22"/>
          <w:lang w:val="en-GB"/>
        </w:rPr>
        <w:t xml:space="preserve">study </w:t>
      </w:r>
      <w:r w:rsidR="00FC450A">
        <w:rPr>
          <w:rFonts w:ascii="Arial" w:hAnsi="Arial" w:cs="Arial"/>
          <w:sz w:val="22"/>
          <w:szCs w:val="22"/>
          <w:lang w:val="en-GB"/>
        </w:rPr>
        <w:t>indicate</w:t>
      </w:r>
      <w:r w:rsidR="00FC450A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820A5D" w:rsidRPr="0080010D">
        <w:rPr>
          <w:rFonts w:ascii="Arial" w:hAnsi="Arial" w:cs="Arial"/>
          <w:sz w:val="22"/>
          <w:szCs w:val="22"/>
          <w:lang w:val="en-GB"/>
        </w:rPr>
        <w:t xml:space="preserve">that encapsulation </w:t>
      </w:r>
      <w:r w:rsidR="00FC450A">
        <w:rPr>
          <w:rFonts w:ascii="Arial" w:hAnsi="Arial" w:cs="Arial"/>
          <w:sz w:val="22"/>
          <w:szCs w:val="22"/>
          <w:lang w:val="en-GB"/>
        </w:rPr>
        <w:t xml:space="preserve">of oil </w:t>
      </w:r>
      <w:r w:rsidR="00820A5D" w:rsidRPr="0080010D">
        <w:rPr>
          <w:rFonts w:ascii="Arial" w:hAnsi="Arial" w:cs="Arial"/>
          <w:sz w:val="22"/>
          <w:szCs w:val="22"/>
          <w:lang w:val="en-GB"/>
        </w:rPr>
        <w:t xml:space="preserve">using alginate beads </w:t>
      </w:r>
      <w:r w:rsidR="00FC450A">
        <w:rPr>
          <w:rFonts w:ascii="Arial" w:hAnsi="Arial" w:cs="Arial"/>
          <w:sz w:val="22"/>
          <w:szCs w:val="22"/>
          <w:lang w:val="en-GB"/>
        </w:rPr>
        <w:t xml:space="preserve">with </w:t>
      </w:r>
      <w:r w:rsidR="001558B6">
        <w:rPr>
          <w:rFonts w:ascii="Arial" w:hAnsi="Arial" w:cs="Arial"/>
          <w:sz w:val="22"/>
          <w:szCs w:val="22"/>
          <w:lang w:val="en-GB"/>
        </w:rPr>
        <w:t>inclusion</w:t>
      </w:r>
      <w:r w:rsidR="001558B6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4A2DC0" w:rsidRPr="0080010D">
        <w:rPr>
          <w:rFonts w:ascii="Arial" w:hAnsi="Arial" w:cs="Arial"/>
          <w:sz w:val="22"/>
          <w:szCs w:val="22"/>
          <w:lang w:val="en-GB"/>
        </w:rPr>
        <w:t xml:space="preserve">of </w:t>
      </w:r>
      <w:r w:rsidR="001558B6">
        <w:rPr>
          <w:rFonts w:ascii="Arial" w:hAnsi="Arial" w:cs="Arial"/>
          <w:sz w:val="22"/>
          <w:szCs w:val="22"/>
          <w:lang w:val="en-GB"/>
        </w:rPr>
        <w:t xml:space="preserve">a </w:t>
      </w:r>
      <w:r w:rsidR="004A2DC0" w:rsidRPr="0080010D">
        <w:rPr>
          <w:rFonts w:ascii="Arial" w:hAnsi="Arial" w:cs="Arial"/>
          <w:sz w:val="22"/>
          <w:szCs w:val="22"/>
          <w:lang w:val="en-GB"/>
        </w:rPr>
        <w:t>polyphenol</w:t>
      </w:r>
      <w:r w:rsidR="001558B6">
        <w:rPr>
          <w:rFonts w:ascii="Arial" w:hAnsi="Arial" w:cs="Arial"/>
          <w:sz w:val="22"/>
          <w:szCs w:val="22"/>
          <w:lang w:val="en-GB"/>
        </w:rPr>
        <w:t>ic extract</w:t>
      </w:r>
      <w:r w:rsidR="004A2DC0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1558B6">
        <w:rPr>
          <w:rFonts w:ascii="Arial" w:hAnsi="Arial" w:cs="Arial"/>
          <w:sz w:val="22"/>
          <w:szCs w:val="22"/>
          <w:lang w:val="en-GB"/>
        </w:rPr>
        <w:t>obtained</w:t>
      </w:r>
      <w:r w:rsidR="001558B6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4A2DC0" w:rsidRPr="0080010D">
        <w:rPr>
          <w:rFonts w:ascii="Arial" w:hAnsi="Arial" w:cs="Arial"/>
          <w:sz w:val="22"/>
          <w:szCs w:val="22"/>
          <w:lang w:val="en-GB"/>
        </w:rPr>
        <w:t xml:space="preserve">from rosemary may offer an additional protection </w:t>
      </w:r>
      <w:r w:rsidR="001558B6">
        <w:rPr>
          <w:rFonts w:ascii="Arial" w:hAnsi="Arial" w:cs="Arial"/>
          <w:sz w:val="22"/>
          <w:szCs w:val="22"/>
          <w:lang w:val="en-GB"/>
        </w:rPr>
        <w:t>to</w:t>
      </w:r>
      <w:r w:rsidR="001558B6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9A2401" w:rsidRPr="0080010D">
        <w:rPr>
          <w:rFonts w:ascii="Arial" w:hAnsi="Arial" w:cs="Arial"/>
          <w:sz w:val="22"/>
          <w:szCs w:val="22"/>
          <w:lang w:val="en-GB"/>
        </w:rPr>
        <w:t>t</w:t>
      </w:r>
      <w:r w:rsidR="009727D9" w:rsidRPr="0080010D">
        <w:rPr>
          <w:rFonts w:ascii="Arial" w:hAnsi="Arial" w:cs="Arial"/>
          <w:sz w:val="22"/>
          <w:szCs w:val="22"/>
          <w:lang w:val="en-GB"/>
        </w:rPr>
        <w:t xml:space="preserve">he </w:t>
      </w:r>
      <w:r w:rsidR="004A2DC0" w:rsidRPr="0080010D">
        <w:rPr>
          <w:rFonts w:ascii="Arial" w:hAnsi="Arial" w:cs="Arial"/>
          <w:sz w:val="22"/>
          <w:szCs w:val="22"/>
          <w:lang w:val="en-GB"/>
        </w:rPr>
        <w:t xml:space="preserve">rapeseed oil from oxidation </w:t>
      </w:r>
      <w:r w:rsidR="001558B6">
        <w:rPr>
          <w:rFonts w:ascii="Arial" w:hAnsi="Arial" w:cs="Arial"/>
          <w:sz w:val="22"/>
          <w:szCs w:val="22"/>
          <w:lang w:val="en-GB"/>
        </w:rPr>
        <w:t>upon</w:t>
      </w:r>
      <w:r w:rsidR="001558B6" w:rsidRPr="0080010D">
        <w:rPr>
          <w:rFonts w:ascii="Arial" w:hAnsi="Arial" w:cs="Arial"/>
          <w:sz w:val="22"/>
          <w:szCs w:val="22"/>
          <w:lang w:val="en-GB"/>
        </w:rPr>
        <w:t xml:space="preserve"> </w:t>
      </w:r>
      <w:r w:rsidR="004A2DC0" w:rsidRPr="0080010D">
        <w:rPr>
          <w:rFonts w:ascii="Arial" w:hAnsi="Arial" w:cs="Arial"/>
          <w:sz w:val="22"/>
          <w:szCs w:val="22"/>
          <w:lang w:val="en-GB"/>
        </w:rPr>
        <w:t>storage</w:t>
      </w:r>
      <w:r w:rsidR="00F44922">
        <w:rPr>
          <w:rFonts w:ascii="Arial" w:hAnsi="Arial" w:cs="Arial"/>
          <w:sz w:val="22"/>
          <w:szCs w:val="22"/>
          <w:lang w:val="en-GB"/>
        </w:rPr>
        <w:t>.</w:t>
      </w:r>
    </w:p>
    <w:p w14:paraId="00B41C8E" w14:textId="5E527C13" w:rsidR="00DB5DA7" w:rsidRPr="00F44922" w:rsidRDefault="004A2DC0">
      <w:pPr>
        <w:pStyle w:val="BodyText"/>
        <w:jc w:val="both"/>
        <w:rPr>
          <w:sz w:val="22"/>
          <w:szCs w:val="22"/>
          <w:lang w:val="en-GB"/>
        </w:rPr>
      </w:pPr>
      <w:r w:rsidRPr="0080010D">
        <w:rPr>
          <w:sz w:val="22"/>
          <w:szCs w:val="22"/>
          <w:lang w:val="en-GB"/>
        </w:rPr>
        <w:t xml:space="preserve"> </w:t>
      </w:r>
    </w:p>
    <w:p w14:paraId="18B81575" w14:textId="77777777" w:rsidR="00DB5DA7" w:rsidRDefault="00DB5DA7">
      <w:pPr>
        <w:pStyle w:val="BodyText"/>
        <w:jc w:val="both"/>
        <w:rPr>
          <w:i/>
          <w:iCs/>
          <w:sz w:val="20"/>
          <w:szCs w:val="20"/>
          <w:lang w:val="en-GB"/>
        </w:rPr>
      </w:pPr>
      <w:r>
        <w:rPr>
          <w:i/>
          <w:iCs/>
          <w:sz w:val="20"/>
          <w:szCs w:val="20"/>
          <w:lang w:val="en-GB"/>
        </w:rPr>
        <w:t>References:</w:t>
      </w:r>
    </w:p>
    <w:p w14:paraId="691BF7DF" w14:textId="77777777" w:rsidR="00272543" w:rsidRDefault="00272543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1</w:t>
      </w:r>
      <w:r w:rsidR="00834704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Pr="00272543">
        <w:rPr>
          <w:sz w:val="20"/>
          <w:szCs w:val="20"/>
        </w:rPr>
        <w:t xml:space="preserve">Gu, H., Lv, R., Huang, X., Chen, Q., &amp; Dong, Y. (2022). Rapid quantitative assessment of lipid oxidation in a rapeseed oil-in-water (o/w) emulsion by three-dimensional fluorescence spectroscopy. </w:t>
      </w:r>
      <w:r w:rsidRPr="00272543">
        <w:rPr>
          <w:i/>
          <w:iCs/>
          <w:sz w:val="20"/>
          <w:szCs w:val="20"/>
        </w:rPr>
        <w:t>Journal of Food Composition and Analysis</w:t>
      </w:r>
      <w:r w:rsidRPr="00272543">
        <w:rPr>
          <w:sz w:val="20"/>
          <w:szCs w:val="20"/>
        </w:rPr>
        <w:t>, 114, 104762.</w:t>
      </w:r>
    </w:p>
    <w:p w14:paraId="514066F0" w14:textId="555C5BBA" w:rsidR="00834704" w:rsidRDefault="00F609B3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t>2</w:t>
      </w:r>
      <w:r w:rsidR="00834704">
        <w:rPr>
          <w:sz w:val="20"/>
          <w:szCs w:val="20"/>
        </w:rPr>
        <w:t xml:space="preserve">. </w:t>
      </w:r>
      <w:r w:rsidR="00834704" w:rsidRPr="00834704">
        <w:rPr>
          <w:sz w:val="20"/>
          <w:szCs w:val="20"/>
        </w:rPr>
        <w:t xml:space="preserve">Santana-Méridas, O., Polissiou, M., Izquierdo-Melero, M. E., Astraka, K., Tarantilis, P. A., Herraiz-Peñalver, D., &amp; Sánchez-Vioque, R. (2014). Polyphenol composition, antioxidant and bioplaguicide activities of the solid residue from hydrodistillation of Rosmarinus officinalis L. </w:t>
      </w:r>
      <w:r w:rsidR="00834704" w:rsidRPr="00834704">
        <w:rPr>
          <w:i/>
          <w:iCs/>
          <w:sz w:val="20"/>
          <w:szCs w:val="20"/>
        </w:rPr>
        <w:t>Industrial Crops and Products</w:t>
      </w:r>
      <w:r w:rsidR="00834704" w:rsidRPr="00834704">
        <w:rPr>
          <w:sz w:val="20"/>
          <w:szCs w:val="20"/>
        </w:rPr>
        <w:t>, 59, 125-134</w:t>
      </w:r>
    </w:p>
    <w:p w14:paraId="2EB9F8CE" w14:textId="77777777" w:rsidR="00F822F7" w:rsidRPr="00834704" w:rsidRDefault="00834704" w:rsidP="00834704">
      <w:pPr>
        <w:pStyle w:val="BodyText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4.</w:t>
      </w:r>
      <w:r w:rsidR="00272543">
        <w:rPr>
          <w:sz w:val="20"/>
          <w:szCs w:val="20"/>
        </w:rPr>
        <w:t xml:space="preserve"> </w:t>
      </w:r>
      <w:r w:rsidR="00272543" w:rsidRPr="00272543">
        <w:rPr>
          <w:sz w:val="20"/>
          <w:szCs w:val="20"/>
        </w:rPr>
        <w:t xml:space="preserve">Calvo, T. R. A., Perullini, M., &amp; Santagapita, P. R. (2018). Encapsulation of betacyanins and polyphenols extracted from leaves and stems of beetroot in Ca (II)-alginate beads: A structural study. </w:t>
      </w:r>
      <w:r w:rsidR="00272543" w:rsidRPr="00272543">
        <w:rPr>
          <w:i/>
          <w:iCs/>
          <w:sz w:val="20"/>
          <w:szCs w:val="20"/>
        </w:rPr>
        <w:t>Journal of Food Engineering</w:t>
      </w:r>
      <w:r w:rsidR="00272543" w:rsidRPr="00272543">
        <w:rPr>
          <w:sz w:val="20"/>
          <w:szCs w:val="20"/>
        </w:rPr>
        <w:t>, 235, 32-40.</w:t>
      </w:r>
    </w:p>
    <w:sectPr w:rsidR="00F822F7" w:rsidRPr="00834704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EC8C3" w14:textId="77777777" w:rsidR="00B52FF7" w:rsidRDefault="00B52FF7" w:rsidP="001A6D48">
      <w:r>
        <w:separator/>
      </w:r>
    </w:p>
  </w:endnote>
  <w:endnote w:type="continuationSeparator" w:id="0">
    <w:p w14:paraId="11DD7E21" w14:textId="77777777" w:rsidR="00B52FF7" w:rsidRDefault="00B52FF7" w:rsidP="001A6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60BFB3" w14:textId="77777777" w:rsidR="00B52FF7" w:rsidRDefault="00B52FF7" w:rsidP="001A6D48">
      <w:r>
        <w:separator/>
      </w:r>
    </w:p>
  </w:footnote>
  <w:footnote w:type="continuationSeparator" w:id="0">
    <w:p w14:paraId="2FA22C18" w14:textId="77777777" w:rsidR="00B52FF7" w:rsidRDefault="00B52FF7" w:rsidP="001A6D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DF4708"/>
    <w:multiLevelType w:val="singleLevel"/>
    <w:tmpl w:val="898A0B8C"/>
    <w:lvl w:ilvl="0">
      <w:start w:val="20"/>
      <w:numFmt w:val="decimal"/>
      <w:lvlText w:val="%1.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5BA10732"/>
    <w:multiLevelType w:val="singleLevel"/>
    <w:tmpl w:val="04140017"/>
    <w:lvl w:ilvl="0">
      <w:start w:val="15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num w:numId="1" w16cid:durableId="862013873">
    <w:abstractNumId w:val="1"/>
  </w:num>
  <w:num w:numId="2" w16cid:durableId="1382054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DA7"/>
    <w:rsid w:val="000E3692"/>
    <w:rsid w:val="00112D0D"/>
    <w:rsid w:val="00137C76"/>
    <w:rsid w:val="001558B6"/>
    <w:rsid w:val="00165D4C"/>
    <w:rsid w:val="001A6D48"/>
    <w:rsid w:val="001E5ABE"/>
    <w:rsid w:val="00206599"/>
    <w:rsid w:val="00251D26"/>
    <w:rsid w:val="00272543"/>
    <w:rsid w:val="002D6C94"/>
    <w:rsid w:val="002E5AFE"/>
    <w:rsid w:val="002E7BDF"/>
    <w:rsid w:val="00350D0C"/>
    <w:rsid w:val="003B5FE5"/>
    <w:rsid w:val="004A2DC0"/>
    <w:rsid w:val="004F4D9C"/>
    <w:rsid w:val="00500C16"/>
    <w:rsid w:val="00513D99"/>
    <w:rsid w:val="00520A2A"/>
    <w:rsid w:val="00536F07"/>
    <w:rsid w:val="00547868"/>
    <w:rsid w:val="00576777"/>
    <w:rsid w:val="007426FB"/>
    <w:rsid w:val="0080010D"/>
    <w:rsid w:val="008128B9"/>
    <w:rsid w:val="00820A5D"/>
    <w:rsid w:val="00834704"/>
    <w:rsid w:val="008459CB"/>
    <w:rsid w:val="008C1C08"/>
    <w:rsid w:val="008F725C"/>
    <w:rsid w:val="009003B5"/>
    <w:rsid w:val="0092773E"/>
    <w:rsid w:val="009727D9"/>
    <w:rsid w:val="009A2401"/>
    <w:rsid w:val="009B1AB9"/>
    <w:rsid w:val="009E7A19"/>
    <w:rsid w:val="00A30320"/>
    <w:rsid w:val="00A47F1E"/>
    <w:rsid w:val="00A85D61"/>
    <w:rsid w:val="00AA7AA4"/>
    <w:rsid w:val="00B1148C"/>
    <w:rsid w:val="00B32A34"/>
    <w:rsid w:val="00B4262B"/>
    <w:rsid w:val="00B52FF7"/>
    <w:rsid w:val="00B8613F"/>
    <w:rsid w:val="00B86901"/>
    <w:rsid w:val="00BF18BC"/>
    <w:rsid w:val="00C5345F"/>
    <w:rsid w:val="00C62CC8"/>
    <w:rsid w:val="00C64118"/>
    <w:rsid w:val="00CD1024"/>
    <w:rsid w:val="00D9256F"/>
    <w:rsid w:val="00DB5DA7"/>
    <w:rsid w:val="00E01812"/>
    <w:rsid w:val="00E46704"/>
    <w:rsid w:val="00E807ED"/>
    <w:rsid w:val="00EE790E"/>
    <w:rsid w:val="00F231BF"/>
    <w:rsid w:val="00F35798"/>
    <w:rsid w:val="00F44922"/>
    <w:rsid w:val="00F609B3"/>
    <w:rsid w:val="00F658E9"/>
    <w:rsid w:val="00F822F7"/>
    <w:rsid w:val="00FA5620"/>
    <w:rsid w:val="00FC4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70AFCA"/>
  <w15:chartTrackingRefBased/>
  <w15:docId w15:val="{57F06EC1-3233-455D-B6B7-89476B44B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autoSpaceDE w:val="0"/>
      <w:autoSpaceDN w:val="0"/>
    </w:pPr>
    <w:rPr>
      <w:rFonts w:eastAsia="SimSun"/>
      <w:lang w:val="nb-N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24"/>
      <w:szCs w:val="24"/>
    </w:rPr>
  </w:style>
  <w:style w:type="character" w:styleId="Emphasis">
    <w:name w:val="Emphasis"/>
    <w:uiPriority w:val="20"/>
    <w:qFormat/>
    <w:rsid w:val="00576777"/>
    <w:rPr>
      <w:i/>
      <w:iCs/>
    </w:rPr>
  </w:style>
  <w:style w:type="character" w:styleId="Hyperlink">
    <w:name w:val="Hyperlink"/>
    <w:uiPriority w:val="99"/>
    <w:unhideWhenUsed/>
    <w:rsid w:val="00500C16"/>
    <w:rPr>
      <w:color w:val="0000FF"/>
      <w:u w:val="single"/>
    </w:rPr>
  </w:style>
  <w:style w:type="paragraph" w:styleId="Header">
    <w:name w:val="header"/>
    <w:basedOn w:val="Normal"/>
    <w:link w:val="HeaderChar"/>
    <w:rsid w:val="001A6D48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1A6D48"/>
    <w:rPr>
      <w:rFonts w:eastAsia="SimSun"/>
      <w:lang w:val="nb-NO" w:eastAsia="zh-CN"/>
    </w:rPr>
  </w:style>
  <w:style w:type="paragraph" w:styleId="Footer">
    <w:name w:val="footer"/>
    <w:basedOn w:val="Normal"/>
    <w:link w:val="FooterChar"/>
    <w:rsid w:val="001A6D48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1A6D48"/>
    <w:rPr>
      <w:rFonts w:eastAsia="SimSun"/>
      <w:lang w:val="nb-NO" w:eastAsia="zh-CN"/>
    </w:rPr>
  </w:style>
  <w:style w:type="paragraph" w:styleId="Revision">
    <w:name w:val="Revision"/>
    <w:hidden/>
    <w:uiPriority w:val="99"/>
    <w:semiHidden/>
    <w:rsid w:val="003B5FE5"/>
    <w:rPr>
      <w:rFonts w:eastAsia="SimSun"/>
      <w:lang w:val="nb-NO" w:eastAsia="zh-CN"/>
    </w:rPr>
  </w:style>
  <w:style w:type="character" w:styleId="CommentReference">
    <w:name w:val="annotation reference"/>
    <w:basedOn w:val="DefaultParagraphFont"/>
    <w:rsid w:val="00E46704"/>
    <w:rPr>
      <w:sz w:val="16"/>
      <w:szCs w:val="16"/>
    </w:rPr>
  </w:style>
  <w:style w:type="paragraph" w:styleId="CommentText">
    <w:name w:val="annotation text"/>
    <w:basedOn w:val="Normal"/>
    <w:link w:val="CommentTextChar"/>
    <w:rsid w:val="00E46704"/>
  </w:style>
  <w:style w:type="character" w:customStyle="1" w:styleId="CommentTextChar">
    <w:name w:val="Comment Text Char"/>
    <w:basedOn w:val="DefaultParagraphFont"/>
    <w:link w:val="CommentText"/>
    <w:rsid w:val="00E46704"/>
    <w:rPr>
      <w:rFonts w:eastAsia="SimSun"/>
      <w:lang w:val="nb-NO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E4670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46704"/>
    <w:rPr>
      <w:rFonts w:eastAsia="SimSun"/>
      <w:b/>
      <w:bCs/>
      <w:lang w:val="nb-N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0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684</Words>
  <Characters>3699</Characters>
  <Application>Microsoft Office Word</Application>
  <DocSecurity>0</DocSecurity>
  <Lines>30</Lines>
  <Paragraphs>8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This is the title of your presentation</vt:lpstr>
      <vt:lpstr>This is the title of your presentation</vt:lpstr>
    </vt:vector>
  </TitlesOfParts>
  <Company>NTNU</Company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This is the title of your presentation</dc:title>
  <dc:subject/>
  <dc:creator>kdraget</dc:creator>
  <cp:keywords/>
  <dc:description/>
  <cp:lastModifiedBy>petra tsitlakidou</cp:lastModifiedBy>
  <cp:revision>3</cp:revision>
  <cp:lastPrinted>2008-01-25T13:22:00Z</cp:lastPrinted>
  <dcterms:created xsi:type="dcterms:W3CDTF">2022-12-01T13:56:00Z</dcterms:created>
  <dcterms:modified xsi:type="dcterms:W3CDTF">2022-12-02T14:11:00Z</dcterms:modified>
</cp:coreProperties>
</file>