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84A4" w14:textId="37A371F3" w:rsidR="0048438A" w:rsidRPr="005362B7" w:rsidRDefault="007A6131" w:rsidP="000C0330">
      <w:pPr>
        <w:rPr>
          <w:rFonts w:ascii="Arial" w:hAnsi="Arial" w:cs="Arial"/>
          <w:b/>
          <w:bCs/>
          <w:sz w:val="32"/>
          <w:szCs w:val="32"/>
          <w:lang w:val="en-GB"/>
        </w:rPr>
      </w:pPr>
      <w:bookmarkStart w:id="0" w:name="OLE_LINK8"/>
      <w:r w:rsidRPr="007A6131">
        <w:rPr>
          <w:rFonts w:ascii="Arial" w:hAnsi="Arial" w:cs="Arial"/>
          <w:b/>
          <w:bCs/>
          <w:i/>
          <w:sz w:val="32"/>
          <w:szCs w:val="32"/>
          <w:lang w:val="en-GB"/>
        </w:rPr>
        <w:t>Arabinoxylan alleviates acute colitis</w:t>
      </w:r>
      <w:r w:rsidR="0016145D" w:rsidRPr="0016145D">
        <w:rPr>
          <w:rFonts w:ascii="Arial" w:hAnsi="Arial" w:cs="Arial"/>
          <w:b/>
          <w:bCs/>
          <w:i/>
          <w:sz w:val="32"/>
          <w:szCs w:val="32"/>
          <w:lang w:val="en-GB"/>
        </w:rPr>
        <w:t xml:space="preserve"> </w:t>
      </w:r>
      <w:r w:rsidRPr="007A6131">
        <w:rPr>
          <w:rFonts w:ascii="Arial" w:hAnsi="Arial" w:cs="Arial"/>
          <w:b/>
          <w:bCs/>
          <w:i/>
          <w:sz w:val="32"/>
          <w:szCs w:val="32"/>
          <w:lang w:val="en-GB"/>
        </w:rPr>
        <w:t>by altering colon symptoms</w:t>
      </w:r>
    </w:p>
    <w:bookmarkEnd w:id="0"/>
    <w:p w14:paraId="66148EF9" w14:textId="77777777" w:rsidR="0048438A" w:rsidRDefault="0048438A" w:rsidP="00680C5F">
      <w:pPr>
        <w:snapToGrid w:val="0"/>
        <w:rPr>
          <w:rFonts w:ascii="Times New Roman" w:hAnsi="Times New Roman"/>
          <w:b/>
          <w:sz w:val="24"/>
          <w:szCs w:val="24"/>
        </w:rPr>
      </w:pPr>
    </w:p>
    <w:p w14:paraId="1F21EE29" w14:textId="77777777" w:rsidR="007A6131" w:rsidRDefault="007A6131" w:rsidP="0090469A">
      <w:pPr>
        <w:widowControl/>
        <w:autoSpaceDE w:val="0"/>
        <w:autoSpaceDN w:val="0"/>
        <w:rPr>
          <w:rFonts w:ascii="Times New Roman" w:hAnsi="Times New Roman"/>
          <w:sz w:val="24"/>
          <w:szCs w:val="24"/>
        </w:rPr>
      </w:pPr>
      <w:proofErr w:type="spellStart"/>
      <w:r w:rsidRPr="007A6131">
        <w:rPr>
          <w:rFonts w:ascii="Times New Roman" w:hAnsi="Times New Roman"/>
          <w:sz w:val="24"/>
          <w:szCs w:val="24"/>
        </w:rPr>
        <w:t>Jie-Lun</w:t>
      </w:r>
      <w:proofErr w:type="spellEnd"/>
      <w:r w:rsidRPr="007A6131">
        <w:rPr>
          <w:rFonts w:ascii="Times New Roman" w:hAnsi="Times New Roman"/>
          <w:sz w:val="24"/>
          <w:szCs w:val="24"/>
        </w:rPr>
        <w:t xml:space="preserve"> Hu, Shao-Ping </w:t>
      </w:r>
      <w:proofErr w:type="spellStart"/>
      <w:r w:rsidRPr="007A6131">
        <w:rPr>
          <w:rFonts w:ascii="Times New Roman" w:hAnsi="Times New Roman"/>
          <w:sz w:val="24"/>
          <w:szCs w:val="24"/>
        </w:rPr>
        <w:t>Nie</w:t>
      </w:r>
      <w:proofErr w:type="spellEnd"/>
      <w:r w:rsidRPr="007A6131">
        <w:rPr>
          <w:rFonts w:ascii="Times New Roman" w:hAnsi="Times New Roman"/>
          <w:sz w:val="24"/>
          <w:szCs w:val="24"/>
        </w:rPr>
        <w:t xml:space="preserve">*, </w:t>
      </w:r>
      <w:proofErr w:type="spellStart"/>
      <w:r w:rsidRPr="007A6131">
        <w:rPr>
          <w:rFonts w:ascii="Times New Roman" w:hAnsi="Times New Roman"/>
          <w:sz w:val="24"/>
          <w:szCs w:val="24"/>
        </w:rPr>
        <w:t>Qiao</w:t>
      </w:r>
      <w:proofErr w:type="spellEnd"/>
      <w:r w:rsidRPr="007A6131">
        <w:rPr>
          <w:rFonts w:ascii="Times New Roman" w:hAnsi="Times New Roman"/>
          <w:sz w:val="24"/>
          <w:szCs w:val="24"/>
        </w:rPr>
        <w:t xml:space="preserve"> Ding, Jun-Yi Yin, Dan-Fei Huang, Ming-Yong </w:t>
      </w:r>
      <w:proofErr w:type="spellStart"/>
      <w:r w:rsidRPr="007A6131">
        <w:rPr>
          <w:rFonts w:ascii="Times New Roman" w:hAnsi="Times New Roman"/>
          <w:sz w:val="24"/>
          <w:szCs w:val="24"/>
        </w:rPr>
        <w:t>Xie</w:t>
      </w:r>
      <w:proofErr w:type="spellEnd"/>
      <w:r w:rsidRPr="007A6131">
        <w:rPr>
          <w:rFonts w:ascii="Times New Roman" w:hAnsi="Times New Roman"/>
          <w:sz w:val="24"/>
          <w:szCs w:val="24"/>
        </w:rPr>
        <w:t>*</w:t>
      </w:r>
      <w:r w:rsidRPr="007A6131">
        <w:rPr>
          <w:rFonts w:ascii="Times New Roman" w:hAnsi="Times New Roman" w:hint="eastAsia"/>
          <w:sz w:val="24"/>
          <w:szCs w:val="24"/>
        </w:rPr>
        <w:t xml:space="preserve"> </w:t>
      </w:r>
    </w:p>
    <w:p w14:paraId="23A2CAC5" w14:textId="4E4B2AF8" w:rsidR="0090469A" w:rsidRDefault="0090469A" w:rsidP="0090469A">
      <w:pPr>
        <w:widowControl/>
        <w:autoSpaceDE w:val="0"/>
        <w:autoSpaceDN w:val="0"/>
        <w:rPr>
          <w:lang w:val="en-GB"/>
        </w:rPr>
      </w:pPr>
      <w:r w:rsidRPr="001157DB">
        <w:rPr>
          <w:rFonts w:hint="eastAsia"/>
          <w:lang w:val="en-GB"/>
        </w:rPr>
        <w:t>(</w:t>
      </w:r>
      <w:r>
        <w:rPr>
          <w:rFonts w:hint="eastAsia"/>
          <w:b/>
          <w:lang w:val="en-GB"/>
        </w:rPr>
        <w:t>Oral</w:t>
      </w:r>
      <w:r w:rsidRPr="001157DB">
        <w:rPr>
          <w:rFonts w:hint="eastAsia"/>
          <w:b/>
          <w:lang w:val="en-GB"/>
        </w:rPr>
        <w:t xml:space="preserve"> Presentation</w:t>
      </w:r>
      <w:r>
        <w:rPr>
          <w:rFonts w:hint="eastAsia"/>
          <w:b/>
          <w:lang w:val="en-GB"/>
        </w:rPr>
        <w:t>，Presenter：</w:t>
      </w:r>
      <w:proofErr w:type="spellStart"/>
      <w:r w:rsidR="007A6131">
        <w:rPr>
          <w:rFonts w:ascii="Times New Roman" w:hAnsi="Times New Roman"/>
          <w:sz w:val="24"/>
          <w:szCs w:val="24"/>
        </w:rPr>
        <w:t>J</w:t>
      </w:r>
      <w:r w:rsidR="007A6131">
        <w:rPr>
          <w:rFonts w:ascii="Times New Roman" w:hAnsi="Times New Roman" w:hint="eastAsia"/>
          <w:sz w:val="24"/>
          <w:szCs w:val="24"/>
        </w:rPr>
        <w:t>ielun</w:t>
      </w:r>
      <w:proofErr w:type="spellEnd"/>
      <w:r w:rsidR="007A6131">
        <w:rPr>
          <w:rFonts w:ascii="Times New Roman" w:hAnsi="Times New Roman"/>
          <w:sz w:val="24"/>
          <w:szCs w:val="24"/>
        </w:rPr>
        <w:t xml:space="preserve"> Hu</w:t>
      </w:r>
      <w:r>
        <w:rPr>
          <w:rFonts w:hint="eastAsia"/>
          <w:b/>
          <w:lang w:val="en-GB"/>
        </w:rPr>
        <w:t>，*Corresponding</w:t>
      </w:r>
      <w:r>
        <w:rPr>
          <w:b/>
          <w:lang w:val="en-GB"/>
        </w:rPr>
        <w:t xml:space="preserve"> author</w:t>
      </w:r>
      <w:r w:rsidRPr="001157DB">
        <w:rPr>
          <w:rFonts w:hint="eastAsia"/>
          <w:lang w:val="en-GB"/>
        </w:rPr>
        <w:t>)</w:t>
      </w:r>
    </w:p>
    <w:p w14:paraId="34D46648" w14:textId="77777777" w:rsidR="00AA39CC" w:rsidRPr="007A6131" w:rsidRDefault="00AA39CC" w:rsidP="00AA39CC">
      <w:pPr>
        <w:autoSpaceDE w:val="0"/>
        <w:autoSpaceDN w:val="0"/>
        <w:adjustRightInd w:val="0"/>
        <w:snapToGrid w:val="0"/>
        <w:rPr>
          <w:rFonts w:ascii="Times New Roman" w:hAnsi="Times New Roman"/>
          <w:kern w:val="0"/>
          <w:sz w:val="24"/>
          <w:szCs w:val="24"/>
          <w:lang w:val="en-GB"/>
        </w:rPr>
      </w:pPr>
    </w:p>
    <w:p w14:paraId="53649FDD" w14:textId="77777777" w:rsidR="00274D11" w:rsidRPr="00D47283" w:rsidRDefault="00274D11" w:rsidP="00D47283">
      <w:pPr>
        <w:snapToGrid w:val="0"/>
        <w:rPr>
          <w:rFonts w:ascii="Times New Roman" w:hAnsi="Times New Roman" w:cs="Times New Roman"/>
          <w:sz w:val="24"/>
          <w:szCs w:val="24"/>
        </w:rPr>
      </w:pPr>
      <w:r w:rsidRPr="002E270F">
        <w:rPr>
          <w:rFonts w:ascii="Times New Roman" w:hAnsi="Times New Roman" w:cs="Times New Roman"/>
          <w:i/>
          <w:sz w:val="24"/>
          <w:szCs w:val="24"/>
        </w:rPr>
        <w:t xml:space="preserve">State </w:t>
      </w:r>
      <w:r w:rsidR="00E11927" w:rsidRPr="00E11927">
        <w:rPr>
          <w:rFonts w:ascii="Times New Roman" w:hAnsi="Times New Roman" w:cs="Times New Roman"/>
          <w:i/>
          <w:sz w:val="24"/>
          <w:szCs w:val="24"/>
        </w:rPr>
        <w:t>Key Laboratory of Food Science and Technology, China-Canada Joint Lab of Food Science and Technology (Nanchang), Nanchang University, 235 Nanjing East Road, Nanchang 330047, China</w:t>
      </w:r>
    </w:p>
    <w:p w14:paraId="5655B49B" w14:textId="77777777" w:rsidR="00D47283" w:rsidRPr="00DA2A53" w:rsidRDefault="00D47283" w:rsidP="00D47283">
      <w:pPr>
        <w:autoSpaceDE w:val="0"/>
        <w:autoSpaceDN w:val="0"/>
        <w:adjustRightInd w:val="0"/>
        <w:snapToGrid w:val="0"/>
        <w:rPr>
          <w:rFonts w:ascii="Times New Roman" w:hAnsi="Times New Roman"/>
          <w:kern w:val="0"/>
          <w:sz w:val="24"/>
          <w:szCs w:val="24"/>
        </w:rPr>
      </w:pPr>
    </w:p>
    <w:p w14:paraId="2D3D1C83" w14:textId="53DAA1E7" w:rsidR="00AC4605" w:rsidRPr="007A6131" w:rsidRDefault="007A6131" w:rsidP="007A6131">
      <w:pPr>
        <w:spacing w:line="276" w:lineRule="auto"/>
        <w:rPr>
          <w:rFonts w:ascii="Arial" w:hAnsi="Arial" w:cs="Arial"/>
          <w:sz w:val="22"/>
        </w:rPr>
      </w:pPr>
      <w:r w:rsidRPr="007A6131">
        <w:rPr>
          <w:rFonts w:ascii="Arial" w:hAnsi="Arial" w:cs="Arial"/>
          <w:sz w:val="22"/>
        </w:rPr>
        <w:t xml:space="preserve">Inflammatory bowel disease (IBD), an idiopathic inflammatory disease in the gastrointestinal tract, is one of the claimed diseases that caused by dysbiosis and affects a significant global human population. Nowadays, several treatments have been used to cure IBD; however, traditional treatments often have side-effects. Therefore, new treatments which are based on natural products and have little side-effects are in urgent need. Polysaccharides, as natural products, were reported to have beneficial effects on treatment of IBD, especially acute colitis. </w:t>
      </w:r>
      <w:r w:rsidR="00057B03" w:rsidRPr="00057B03">
        <w:rPr>
          <w:rFonts w:ascii="Arial" w:hAnsi="Arial" w:cs="Arial"/>
          <w:sz w:val="22"/>
        </w:rPr>
        <w:t>Polysaccharides are the edible parts of plants or analogous carbohydrates that are resistant to digestion and absorption in the human small intestine with complete or partial fermentation in the large intestine. However, the mechanism for effects of polysaccharide intervention on acute colitis is largely unknown.</w:t>
      </w:r>
      <w:r w:rsidR="00057B03">
        <w:rPr>
          <w:rFonts w:ascii="Arial" w:hAnsi="Arial" w:cs="Arial" w:hint="eastAsia"/>
          <w:sz w:val="22"/>
        </w:rPr>
        <w:t xml:space="preserve"> </w:t>
      </w:r>
      <w:r w:rsidRPr="007A6131">
        <w:rPr>
          <w:rFonts w:ascii="Arial" w:hAnsi="Arial" w:cs="Arial"/>
          <w:sz w:val="22"/>
        </w:rPr>
        <w:t xml:space="preserve">Arabinoxylan is one representative kind of polysaccharide, recently, we have isolated a pure and homogeneous arabinoxylan from the seeds of </w:t>
      </w:r>
      <w:proofErr w:type="spellStart"/>
      <w:r w:rsidRPr="007A6131">
        <w:rPr>
          <w:rFonts w:ascii="Arial" w:hAnsi="Arial" w:cs="Arial"/>
          <w:sz w:val="22"/>
        </w:rPr>
        <w:t>Plantago</w:t>
      </w:r>
      <w:proofErr w:type="spellEnd"/>
      <w:r w:rsidRPr="007A6131">
        <w:rPr>
          <w:rFonts w:ascii="Arial" w:hAnsi="Arial" w:cs="Arial"/>
          <w:sz w:val="22"/>
        </w:rPr>
        <w:t xml:space="preserve"> </w:t>
      </w:r>
      <w:proofErr w:type="spellStart"/>
      <w:r w:rsidRPr="007A6131">
        <w:rPr>
          <w:rFonts w:ascii="Arial" w:hAnsi="Arial" w:cs="Arial"/>
          <w:sz w:val="22"/>
        </w:rPr>
        <w:t>asiatic</w:t>
      </w:r>
      <w:bookmarkStart w:id="1" w:name="_GoBack"/>
      <w:bookmarkEnd w:id="1"/>
      <w:r w:rsidRPr="007A6131">
        <w:rPr>
          <w:rFonts w:ascii="Arial" w:hAnsi="Arial" w:cs="Arial"/>
          <w:sz w:val="22"/>
        </w:rPr>
        <w:t>a</w:t>
      </w:r>
      <w:proofErr w:type="spellEnd"/>
      <w:r w:rsidRPr="007A6131">
        <w:rPr>
          <w:rFonts w:ascii="Arial" w:hAnsi="Arial" w:cs="Arial"/>
          <w:sz w:val="22"/>
        </w:rPr>
        <w:t xml:space="preserve"> L. It was given orally to mice before, during and after dextran sodium sulfate (DSS)-induced acute colitis. Treatments with different doses of arabinoxylan could reduce the weight loss induced by DSS. Administrations of arabinoxylan also resulted in an obvious reduction in colitis related symptoms in colon tissues. In addition, arabinoxylan intake could attenuate colitis-associated gene expression and production of cytokines in colon tissues. Our study highlights extraordinary potential of prebiotics in colonic inflammation and can be adapted to the study of other inflammations.</w:t>
      </w:r>
    </w:p>
    <w:p w14:paraId="4BD6D2AB" w14:textId="0B5CC2B1" w:rsidR="007A6131" w:rsidRDefault="007A6131" w:rsidP="008E0B9A">
      <w:pPr>
        <w:spacing w:line="276" w:lineRule="auto"/>
        <w:rPr>
          <w:rFonts w:ascii="Arial" w:hAnsi="Arial" w:cs="Arial"/>
          <w:sz w:val="20"/>
          <w:szCs w:val="20"/>
        </w:rPr>
      </w:pPr>
    </w:p>
    <w:p w14:paraId="00A5A83E" w14:textId="6E33FEE1" w:rsidR="007A6131" w:rsidRDefault="007A6131" w:rsidP="008E0B9A">
      <w:pPr>
        <w:spacing w:line="276" w:lineRule="auto"/>
        <w:rPr>
          <w:rFonts w:ascii="Arial" w:hAnsi="Arial" w:cs="Arial"/>
          <w:sz w:val="20"/>
          <w:szCs w:val="20"/>
        </w:rPr>
      </w:pPr>
    </w:p>
    <w:p w14:paraId="5BC5EBF5" w14:textId="52FA02E0" w:rsidR="007A6131" w:rsidRDefault="007A6131" w:rsidP="008E0B9A">
      <w:pPr>
        <w:spacing w:line="276" w:lineRule="auto"/>
        <w:rPr>
          <w:rFonts w:ascii="Arial" w:hAnsi="Arial" w:cs="Arial"/>
          <w:sz w:val="20"/>
          <w:szCs w:val="20"/>
        </w:rPr>
      </w:pPr>
    </w:p>
    <w:p w14:paraId="5C4D224A" w14:textId="162965B3" w:rsidR="007A6131" w:rsidRDefault="007A6131" w:rsidP="008E0B9A">
      <w:pPr>
        <w:spacing w:line="276" w:lineRule="auto"/>
        <w:rPr>
          <w:rFonts w:ascii="Arial" w:hAnsi="Arial" w:cs="Arial"/>
          <w:sz w:val="20"/>
          <w:szCs w:val="20"/>
        </w:rPr>
      </w:pPr>
    </w:p>
    <w:sectPr w:rsidR="007A6131" w:rsidSect="004B2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FD4E" w14:textId="77777777" w:rsidR="00FC43CF" w:rsidRDefault="00FC43CF" w:rsidP="00700DC7">
      <w:r>
        <w:separator/>
      </w:r>
    </w:p>
  </w:endnote>
  <w:endnote w:type="continuationSeparator" w:id="0">
    <w:p w14:paraId="3ACF1AD8" w14:textId="77777777" w:rsidR="00FC43CF" w:rsidRDefault="00FC43CF" w:rsidP="0070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DE15" w14:textId="77777777" w:rsidR="00FC43CF" w:rsidRDefault="00FC43CF" w:rsidP="00700DC7">
      <w:r>
        <w:separator/>
      </w:r>
    </w:p>
  </w:footnote>
  <w:footnote w:type="continuationSeparator" w:id="0">
    <w:p w14:paraId="58A321A5" w14:textId="77777777" w:rsidR="00FC43CF" w:rsidRDefault="00FC43CF" w:rsidP="0070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4973A2"/>
    <w:rsid w:val="0000048E"/>
    <w:rsid w:val="0002135D"/>
    <w:rsid w:val="00023C4A"/>
    <w:rsid w:val="00045A57"/>
    <w:rsid w:val="00057B03"/>
    <w:rsid w:val="00062D50"/>
    <w:rsid w:val="000737B9"/>
    <w:rsid w:val="00095BA2"/>
    <w:rsid w:val="000A06FF"/>
    <w:rsid w:val="000C0330"/>
    <w:rsid w:val="000C726B"/>
    <w:rsid w:val="00102786"/>
    <w:rsid w:val="00113EA8"/>
    <w:rsid w:val="001146FD"/>
    <w:rsid w:val="00130791"/>
    <w:rsid w:val="0014551C"/>
    <w:rsid w:val="00146F7E"/>
    <w:rsid w:val="00152D1D"/>
    <w:rsid w:val="00154F21"/>
    <w:rsid w:val="0015542E"/>
    <w:rsid w:val="00157B0B"/>
    <w:rsid w:val="0016145D"/>
    <w:rsid w:val="00181E73"/>
    <w:rsid w:val="001943D7"/>
    <w:rsid w:val="00194BCF"/>
    <w:rsid w:val="001970DD"/>
    <w:rsid w:val="001B63B8"/>
    <w:rsid w:val="001D5720"/>
    <w:rsid w:val="001E3E91"/>
    <w:rsid w:val="001F250E"/>
    <w:rsid w:val="001F2755"/>
    <w:rsid w:val="002423EF"/>
    <w:rsid w:val="0025204C"/>
    <w:rsid w:val="002551D0"/>
    <w:rsid w:val="0025693E"/>
    <w:rsid w:val="00265EE5"/>
    <w:rsid w:val="00274D11"/>
    <w:rsid w:val="00276EF9"/>
    <w:rsid w:val="00277F8F"/>
    <w:rsid w:val="002D4280"/>
    <w:rsid w:val="002E270F"/>
    <w:rsid w:val="002F34D8"/>
    <w:rsid w:val="00303A27"/>
    <w:rsid w:val="003045D7"/>
    <w:rsid w:val="0031268D"/>
    <w:rsid w:val="00331604"/>
    <w:rsid w:val="00331FF7"/>
    <w:rsid w:val="00356ADB"/>
    <w:rsid w:val="003634FC"/>
    <w:rsid w:val="00375D7B"/>
    <w:rsid w:val="00380600"/>
    <w:rsid w:val="003834E2"/>
    <w:rsid w:val="0038509E"/>
    <w:rsid w:val="003A1209"/>
    <w:rsid w:val="003A5218"/>
    <w:rsid w:val="004205D5"/>
    <w:rsid w:val="004707AF"/>
    <w:rsid w:val="004753C0"/>
    <w:rsid w:val="00480079"/>
    <w:rsid w:val="0048438A"/>
    <w:rsid w:val="004973A2"/>
    <w:rsid w:val="004A7102"/>
    <w:rsid w:val="004B2350"/>
    <w:rsid w:val="004B5963"/>
    <w:rsid w:val="004C156B"/>
    <w:rsid w:val="004E04B8"/>
    <w:rsid w:val="004E5F85"/>
    <w:rsid w:val="004F28B3"/>
    <w:rsid w:val="004F7F49"/>
    <w:rsid w:val="005063F8"/>
    <w:rsid w:val="0051166B"/>
    <w:rsid w:val="00515226"/>
    <w:rsid w:val="00527274"/>
    <w:rsid w:val="005362B7"/>
    <w:rsid w:val="005475DE"/>
    <w:rsid w:val="00547810"/>
    <w:rsid w:val="00550F55"/>
    <w:rsid w:val="00566A3D"/>
    <w:rsid w:val="005A002A"/>
    <w:rsid w:val="005C0F32"/>
    <w:rsid w:val="00645F0F"/>
    <w:rsid w:val="006477BD"/>
    <w:rsid w:val="00651F4D"/>
    <w:rsid w:val="00665CBD"/>
    <w:rsid w:val="006711E5"/>
    <w:rsid w:val="00680C5F"/>
    <w:rsid w:val="00691554"/>
    <w:rsid w:val="00692C45"/>
    <w:rsid w:val="006A3BC6"/>
    <w:rsid w:val="006A3DF0"/>
    <w:rsid w:val="006C30C0"/>
    <w:rsid w:val="006C4669"/>
    <w:rsid w:val="00700DC7"/>
    <w:rsid w:val="0073089B"/>
    <w:rsid w:val="00737519"/>
    <w:rsid w:val="007377C8"/>
    <w:rsid w:val="00743819"/>
    <w:rsid w:val="0075308E"/>
    <w:rsid w:val="007665D0"/>
    <w:rsid w:val="0076685F"/>
    <w:rsid w:val="00777111"/>
    <w:rsid w:val="00785C9C"/>
    <w:rsid w:val="007A6131"/>
    <w:rsid w:val="007B0306"/>
    <w:rsid w:val="008039D0"/>
    <w:rsid w:val="00806286"/>
    <w:rsid w:val="00807472"/>
    <w:rsid w:val="00807749"/>
    <w:rsid w:val="00824991"/>
    <w:rsid w:val="00833EF2"/>
    <w:rsid w:val="008567E0"/>
    <w:rsid w:val="00873001"/>
    <w:rsid w:val="00891EAA"/>
    <w:rsid w:val="008C2B92"/>
    <w:rsid w:val="008C530C"/>
    <w:rsid w:val="008D5CF6"/>
    <w:rsid w:val="008E0B9A"/>
    <w:rsid w:val="008E3AB3"/>
    <w:rsid w:val="0090327F"/>
    <w:rsid w:val="0090469A"/>
    <w:rsid w:val="00906552"/>
    <w:rsid w:val="00930875"/>
    <w:rsid w:val="00931F7C"/>
    <w:rsid w:val="0093219C"/>
    <w:rsid w:val="0098102E"/>
    <w:rsid w:val="00982A1C"/>
    <w:rsid w:val="00993667"/>
    <w:rsid w:val="00996830"/>
    <w:rsid w:val="009A0B48"/>
    <w:rsid w:val="009A121C"/>
    <w:rsid w:val="009A1F47"/>
    <w:rsid w:val="009C0514"/>
    <w:rsid w:val="009D2496"/>
    <w:rsid w:val="009D601E"/>
    <w:rsid w:val="009E0945"/>
    <w:rsid w:val="009F5664"/>
    <w:rsid w:val="00A13AE4"/>
    <w:rsid w:val="00A17359"/>
    <w:rsid w:val="00A20132"/>
    <w:rsid w:val="00A331B8"/>
    <w:rsid w:val="00A357D6"/>
    <w:rsid w:val="00A447B6"/>
    <w:rsid w:val="00A45ADB"/>
    <w:rsid w:val="00A46A5A"/>
    <w:rsid w:val="00A47BB2"/>
    <w:rsid w:val="00A6254E"/>
    <w:rsid w:val="00A82B01"/>
    <w:rsid w:val="00A85ECE"/>
    <w:rsid w:val="00A94958"/>
    <w:rsid w:val="00AA39CC"/>
    <w:rsid w:val="00AA7B30"/>
    <w:rsid w:val="00AC4605"/>
    <w:rsid w:val="00AC5064"/>
    <w:rsid w:val="00B13CFE"/>
    <w:rsid w:val="00B45B3A"/>
    <w:rsid w:val="00B50FF3"/>
    <w:rsid w:val="00B70B9B"/>
    <w:rsid w:val="00BA1267"/>
    <w:rsid w:val="00BA4CDA"/>
    <w:rsid w:val="00BD623D"/>
    <w:rsid w:val="00BD7765"/>
    <w:rsid w:val="00BF1930"/>
    <w:rsid w:val="00C03684"/>
    <w:rsid w:val="00C0628C"/>
    <w:rsid w:val="00C11BE8"/>
    <w:rsid w:val="00C175D3"/>
    <w:rsid w:val="00C37BAF"/>
    <w:rsid w:val="00C42A46"/>
    <w:rsid w:val="00C52062"/>
    <w:rsid w:val="00C63510"/>
    <w:rsid w:val="00C740B8"/>
    <w:rsid w:val="00C74D00"/>
    <w:rsid w:val="00C85E7B"/>
    <w:rsid w:val="00C9137B"/>
    <w:rsid w:val="00C95B04"/>
    <w:rsid w:val="00C97F1D"/>
    <w:rsid w:val="00CA612C"/>
    <w:rsid w:val="00CB0E90"/>
    <w:rsid w:val="00CE3C91"/>
    <w:rsid w:val="00CE4B9D"/>
    <w:rsid w:val="00CF02C9"/>
    <w:rsid w:val="00D04E60"/>
    <w:rsid w:val="00D17EA3"/>
    <w:rsid w:val="00D20E41"/>
    <w:rsid w:val="00D223AA"/>
    <w:rsid w:val="00D47283"/>
    <w:rsid w:val="00D66E7B"/>
    <w:rsid w:val="00D858BE"/>
    <w:rsid w:val="00DA2A53"/>
    <w:rsid w:val="00DA2A9A"/>
    <w:rsid w:val="00DB55EF"/>
    <w:rsid w:val="00DC766E"/>
    <w:rsid w:val="00DD7A6C"/>
    <w:rsid w:val="00DE4C0B"/>
    <w:rsid w:val="00DE6BCD"/>
    <w:rsid w:val="00DF3385"/>
    <w:rsid w:val="00DF5D43"/>
    <w:rsid w:val="00DF61EE"/>
    <w:rsid w:val="00DF6DDA"/>
    <w:rsid w:val="00E11927"/>
    <w:rsid w:val="00E209BA"/>
    <w:rsid w:val="00E334FB"/>
    <w:rsid w:val="00E40559"/>
    <w:rsid w:val="00E44636"/>
    <w:rsid w:val="00E5719B"/>
    <w:rsid w:val="00E61AF1"/>
    <w:rsid w:val="00E8087D"/>
    <w:rsid w:val="00E9088C"/>
    <w:rsid w:val="00EC54AA"/>
    <w:rsid w:val="00EF7C88"/>
    <w:rsid w:val="00F00CA0"/>
    <w:rsid w:val="00F12A03"/>
    <w:rsid w:val="00F13276"/>
    <w:rsid w:val="00F6259F"/>
    <w:rsid w:val="00F864D1"/>
    <w:rsid w:val="00F9277C"/>
    <w:rsid w:val="00F97CB9"/>
    <w:rsid w:val="00FA1021"/>
    <w:rsid w:val="00FB1462"/>
    <w:rsid w:val="00FB19EA"/>
    <w:rsid w:val="00FC43CF"/>
    <w:rsid w:val="00FF02E3"/>
    <w:rsid w:val="00FF5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5AA0E"/>
  <w15:docId w15:val="{C91F9D92-F55D-4E29-9D64-F6360749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D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DC7"/>
    <w:rPr>
      <w:sz w:val="18"/>
      <w:szCs w:val="18"/>
    </w:rPr>
  </w:style>
  <w:style w:type="paragraph" w:styleId="a5">
    <w:name w:val="footer"/>
    <w:basedOn w:val="a"/>
    <w:link w:val="a6"/>
    <w:uiPriority w:val="99"/>
    <w:unhideWhenUsed/>
    <w:rsid w:val="00700DC7"/>
    <w:pPr>
      <w:tabs>
        <w:tab w:val="center" w:pos="4153"/>
        <w:tab w:val="right" w:pos="8306"/>
      </w:tabs>
      <w:snapToGrid w:val="0"/>
      <w:jc w:val="left"/>
    </w:pPr>
    <w:rPr>
      <w:sz w:val="18"/>
      <w:szCs w:val="18"/>
    </w:rPr>
  </w:style>
  <w:style w:type="character" w:customStyle="1" w:styleId="a6">
    <w:name w:val="页脚 字符"/>
    <w:basedOn w:val="a0"/>
    <w:link w:val="a5"/>
    <w:uiPriority w:val="99"/>
    <w:rsid w:val="00700DC7"/>
    <w:rPr>
      <w:sz w:val="18"/>
      <w:szCs w:val="18"/>
    </w:rPr>
  </w:style>
  <w:style w:type="paragraph" w:styleId="a7">
    <w:name w:val="Balloon Text"/>
    <w:basedOn w:val="a"/>
    <w:link w:val="a8"/>
    <w:uiPriority w:val="99"/>
    <w:semiHidden/>
    <w:unhideWhenUsed/>
    <w:rsid w:val="00547810"/>
    <w:rPr>
      <w:sz w:val="18"/>
      <w:szCs w:val="18"/>
    </w:rPr>
  </w:style>
  <w:style w:type="character" w:customStyle="1" w:styleId="a8">
    <w:name w:val="批注框文本 字符"/>
    <w:basedOn w:val="a0"/>
    <w:link w:val="a7"/>
    <w:uiPriority w:val="99"/>
    <w:semiHidden/>
    <w:rsid w:val="00547810"/>
    <w:rPr>
      <w:sz w:val="18"/>
      <w:szCs w:val="18"/>
    </w:rPr>
  </w:style>
  <w:style w:type="paragraph" w:styleId="a9">
    <w:name w:val="Body Text"/>
    <w:basedOn w:val="a"/>
    <w:link w:val="aa"/>
    <w:unhideWhenUsed/>
    <w:rsid w:val="00D47283"/>
    <w:pPr>
      <w:widowControl/>
      <w:autoSpaceDE w:val="0"/>
      <w:autoSpaceDN w:val="0"/>
      <w:jc w:val="left"/>
    </w:pPr>
    <w:rPr>
      <w:rFonts w:ascii="Arial" w:eastAsia="宋体" w:hAnsi="Arial" w:cs="Arial"/>
      <w:kern w:val="0"/>
      <w:sz w:val="24"/>
      <w:szCs w:val="24"/>
      <w:lang w:val="nb-NO"/>
    </w:rPr>
  </w:style>
  <w:style w:type="character" w:customStyle="1" w:styleId="aa">
    <w:name w:val="正文文本 字符"/>
    <w:basedOn w:val="a0"/>
    <w:link w:val="a9"/>
    <w:rsid w:val="00D47283"/>
    <w:rPr>
      <w:rFonts w:ascii="Arial" w:eastAsia="宋体" w:hAnsi="Arial" w:cs="Arial"/>
      <w:kern w:val="0"/>
      <w:sz w:val="24"/>
      <w:szCs w:val="24"/>
      <w:lang w:val="nb-NO"/>
    </w:rPr>
  </w:style>
  <w:style w:type="character" w:styleId="ab">
    <w:name w:val="annotation reference"/>
    <w:basedOn w:val="a0"/>
    <w:uiPriority w:val="99"/>
    <w:semiHidden/>
    <w:unhideWhenUsed/>
    <w:rsid w:val="00C9137B"/>
    <w:rPr>
      <w:sz w:val="21"/>
      <w:szCs w:val="21"/>
    </w:rPr>
  </w:style>
  <w:style w:type="paragraph" w:styleId="ac">
    <w:name w:val="annotation text"/>
    <w:basedOn w:val="a"/>
    <w:link w:val="ad"/>
    <w:uiPriority w:val="99"/>
    <w:semiHidden/>
    <w:unhideWhenUsed/>
    <w:rsid w:val="00C9137B"/>
    <w:pPr>
      <w:jc w:val="left"/>
    </w:pPr>
  </w:style>
  <w:style w:type="character" w:customStyle="1" w:styleId="ad">
    <w:name w:val="批注文字 字符"/>
    <w:basedOn w:val="a0"/>
    <w:link w:val="ac"/>
    <w:uiPriority w:val="99"/>
    <w:semiHidden/>
    <w:rsid w:val="00C9137B"/>
  </w:style>
  <w:style w:type="paragraph" w:styleId="ae">
    <w:name w:val="annotation subject"/>
    <w:basedOn w:val="ac"/>
    <w:next w:val="ac"/>
    <w:link w:val="af"/>
    <w:uiPriority w:val="99"/>
    <w:semiHidden/>
    <w:unhideWhenUsed/>
    <w:rsid w:val="00C9137B"/>
    <w:rPr>
      <w:b/>
      <w:bCs/>
    </w:rPr>
  </w:style>
  <w:style w:type="character" w:customStyle="1" w:styleId="af">
    <w:name w:val="批注主题 字符"/>
    <w:basedOn w:val="ad"/>
    <w:link w:val="ae"/>
    <w:uiPriority w:val="99"/>
    <w:semiHidden/>
    <w:rsid w:val="00C91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593">
      <w:bodyDiv w:val="1"/>
      <w:marLeft w:val="0"/>
      <w:marRight w:val="0"/>
      <w:marTop w:val="0"/>
      <w:marBottom w:val="0"/>
      <w:divBdr>
        <w:top w:val="none" w:sz="0" w:space="0" w:color="auto"/>
        <w:left w:val="none" w:sz="0" w:space="0" w:color="auto"/>
        <w:bottom w:val="none" w:sz="0" w:space="0" w:color="auto"/>
        <w:right w:val="none" w:sz="0" w:space="0" w:color="auto"/>
      </w:divBdr>
    </w:div>
    <w:div w:id="689138512">
      <w:bodyDiv w:val="1"/>
      <w:marLeft w:val="0"/>
      <w:marRight w:val="0"/>
      <w:marTop w:val="0"/>
      <w:marBottom w:val="0"/>
      <w:divBdr>
        <w:top w:val="none" w:sz="0" w:space="0" w:color="auto"/>
        <w:left w:val="none" w:sz="0" w:space="0" w:color="auto"/>
        <w:bottom w:val="none" w:sz="0" w:space="0" w:color="auto"/>
        <w:right w:val="none" w:sz="0" w:space="0" w:color="auto"/>
      </w:divBdr>
    </w:div>
    <w:div w:id="908854428">
      <w:bodyDiv w:val="1"/>
      <w:marLeft w:val="0"/>
      <w:marRight w:val="0"/>
      <w:marTop w:val="0"/>
      <w:marBottom w:val="0"/>
      <w:divBdr>
        <w:top w:val="none" w:sz="0" w:space="0" w:color="auto"/>
        <w:left w:val="none" w:sz="0" w:space="0" w:color="auto"/>
        <w:bottom w:val="none" w:sz="0" w:space="0" w:color="auto"/>
        <w:right w:val="none" w:sz="0" w:space="0" w:color="auto"/>
      </w:divBdr>
    </w:div>
    <w:div w:id="1081488819">
      <w:bodyDiv w:val="1"/>
      <w:marLeft w:val="0"/>
      <w:marRight w:val="0"/>
      <w:marTop w:val="0"/>
      <w:marBottom w:val="0"/>
      <w:divBdr>
        <w:top w:val="none" w:sz="0" w:space="0" w:color="auto"/>
        <w:left w:val="none" w:sz="0" w:space="0" w:color="auto"/>
        <w:bottom w:val="none" w:sz="0" w:space="0" w:color="auto"/>
        <w:right w:val="none" w:sz="0" w:space="0" w:color="auto"/>
      </w:divBdr>
    </w:div>
    <w:div w:id="1290357877">
      <w:bodyDiv w:val="1"/>
      <w:marLeft w:val="0"/>
      <w:marRight w:val="0"/>
      <w:marTop w:val="0"/>
      <w:marBottom w:val="0"/>
      <w:divBdr>
        <w:top w:val="none" w:sz="0" w:space="0" w:color="auto"/>
        <w:left w:val="none" w:sz="0" w:space="0" w:color="auto"/>
        <w:bottom w:val="none" w:sz="0" w:space="0" w:color="auto"/>
        <w:right w:val="none" w:sz="0" w:space="0" w:color="auto"/>
      </w:divBdr>
    </w:div>
    <w:div w:id="1550997438">
      <w:bodyDiv w:val="1"/>
      <w:marLeft w:val="0"/>
      <w:marRight w:val="0"/>
      <w:marTop w:val="0"/>
      <w:marBottom w:val="0"/>
      <w:divBdr>
        <w:top w:val="none" w:sz="0" w:space="0" w:color="auto"/>
        <w:left w:val="none" w:sz="0" w:space="0" w:color="auto"/>
        <w:bottom w:val="none" w:sz="0" w:space="0" w:color="auto"/>
        <w:right w:val="none" w:sz="0" w:space="0" w:color="auto"/>
      </w:divBdr>
      <w:divsChild>
        <w:div w:id="867987016">
          <w:marLeft w:val="0"/>
          <w:marRight w:val="0"/>
          <w:marTop w:val="0"/>
          <w:marBottom w:val="0"/>
          <w:divBdr>
            <w:top w:val="none" w:sz="0" w:space="0" w:color="auto"/>
            <w:left w:val="none" w:sz="0" w:space="0" w:color="auto"/>
            <w:bottom w:val="none" w:sz="0" w:space="0" w:color="auto"/>
            <w:right w:val="none" w:sz="0" w:space="0" w:color="auto"/>
          </w:divBdr>
        </w:div>
      </w:divsChild>
    </w:div>
    <w:div w:id="1557354790">
      <w:bodyDiv w:val="1"/>
      <w:marLeft w:val="0"/>
      <w:marRight w:val="0"/>
      <w:marTop w:val="0"/>
      <w:marBottom w:val="0"/>
      <w:divBdr>
        <w:top w:val="none" w:sz="0" w:space="0" w:color="auto"/>
        <w:left w:val="none" w:sz="0" w:space="0" w:color="auto"/>
        <w:bottom w:val="none" w:sz="0" w:space="0" w:color="auto"/>
        <w:right w:val="none" w:sz="0" w:space="0" w:color="auto"/>
      </w:divBdr>
    </w:div>
    <w:div w:id="1708483388">
      <w:bodyDiv w:val="1"/>
      <w:marLeft w:val="0"/>
      <w:marRight w:val="0"/>
      <w:marTop w:val="0"/>
      <w:marBottom w:val="0"/>
      <w:divBdr>
        <w:top w:val="none" w:sz="0" w:space="0" w:color="auto"/>
        <w:left w:val="none" w:sz="0" w:space="0" w:color="auto"/>
        <w:bottom w:val="none" w:sz="0" w:space="0" w:color="auto"/>
        <w:right w:val="none" w:sz="0" w:space="0" w:color="auto"/>
      </w:divBdr>
      <w:divsChild>
        <w:div w:id="103704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77B3-703C-4586-AF70-62C48B44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Zhihong</dc:creator>
  <cp:keywords/>
  <dc:description/>
  <cp:lastModifiedBy>婕伦 胡</cp:lastModifiedBy>
  <cp:revision>6</cp:revision>
  <dcterms:created xsi:type="dcterms:W3CDTF">2018-12-28T08:26:00Z</dcterms:created>
  <dcterms:modified xsi:type="dcterms:W3CDTF">2018-12-28T08:31:00Z</dcterms:modified>
</cp:coreProperties>
</file>