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35E11" w14:textId="77777777" w:rsidR="004F4BF1" w:rsidRDefault="004F4BF1" w:rsidP="008924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1C7EAD" w14:textId="77777777" w:rsidR="00F65096" w:rsidRPr="00892400" w:rsidRDefault="00F65096" w:rsidP="00892400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892400">
        <w:rPr>
          <w:rFonts w:ascii="Arial" w:hAnsi="Arial" w:cs="Arial"/>
          <w:b/>
          <w:sz w:val="32"/>
          <w:szCs w:val="32"/>
          <w:lang w:val="en-GB"/>
        </w:rPr>
        <w:t>Wine by-products valorisation by green chemistry methods: Impact of the extraction process on the structure, functionalities and activity of the extracted molecules</w:t>
      </w:r>
    </w:p>
    <w:p w14:paraId="3F15470E" w14:textId="2741315E" w:rsidR="00892400" w:rsidRPr="00892400" w:rsidRDefault="00892400" w:rsidP="00892400">
      <w:p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92400">
        <w:rPr>
          <w:rFonts w:ascii="Times New Roman" w:hAnsi="Times New Roman" w:cs="Times New Roman"/>
          <w:sz w:val="24"/>
          <w:lang w:val="fr-FR"/>
        </w:rPr>
        <w:t>Gayane Hayrapetyan</w:t>
      </w: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(1,2)</w:t>
      </w:r>
      <w:r w:rsidRPr="00892400">
        <w:rPr>
          <w:rFonts w:ascii="Times New Roman" w:hAnsi="Times New Roman" w:cs="Times New Roman"/>
          <w:sz w:val="24"/>
          <w:lang w:val="fr-FR"/>
        </w:rPr>
        <w:t xml:space="preserve">, Karen </w:t>
      </w:r>
      <w:proofErr w:type="spellStart"/>
      <w:r w:rsidRPr="00892400">
        <w:rPr>
          <w:rFonts w:ascii="Times New Roman" w:hAnsi="Times New Roman" w:cs="Times New Roman"/>
          <w:sz w:val="24"/>
          <w:lang w:val="fr-FR"/>
        </w:rPr>
        <w:t>Trchounian</w:t>
      </w:r>
      <w:proofErr w:type="spellEnd"/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(2)</w:t>
      </w:r>
      <w:r w:rsidRPr="00892400">
        <w:rPr>
          <w:rFonts w:ascii="Times New Roman" w:hAnsi="Times New Roman" w:cs="Times New Roman"/>
          <w:sz w:val="24"/>
          <w:lang w:val="fr-FR"/>
        </w:rPr>
        <w:t>, Laurine BUON</w:t>
      </w: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(3),</w:t>
      </w:r>
      <w:r w:rsidRPr="00892400">
        <w:rPr>
          <w:rFonts w:ascii="Times New Roman" w:hAnsi="Times New Roman" w:cs="Times New Roman"/>
          <w:sz w:val="24"/>
          <w:lang w:val="fr-FR"/>
        </w:rPr>
        <w:t xml:space="preserve"> Laurence </w:t>
      </w:r>
      <w:proofErr w:type="spellStart"/>
      <w:r w:rsidRPr="00892400">
        <w:rPr>
          <w:rFonts w:ascii="Times New Roman" w:hAnsi="Times New Roman" w:cs="Times New Roman"/>
          <w:sz w:val="24"/>
          <w:lang w:val="fr-FR"/>
        </w:rPr>
        <w:t>Noret</w:t>
      </w:r>
      <w:proofErr w:type="spellEnd"/>
      <w:r w:rsidRPr="00892400">
        <w:rPr>
          <w:rFonts w:ascii="Times New Roman" w:hAnsi="Times New Roman" w:cs="Times New Roman"/>
          <w:sz w:val="24"/>
          <w:lang w:val="fr-FR"/>
        </w:rPr>
        <w:t xml:space="preserve"> </w:t>
      </w: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(1)</w:t>
      </w:r>
      <w:r w:rsidRPr="00892400">
        <w:rPr>
          <w:rFonts w:ascii="Times New Roman" w:hAnsi="Times New Roman" w:cs="Times New Roman"/>
          <w:sz w:val="24"/>
          <w:lang w:val="fr-FR"/>
        </w:rPr>
        <w:t xml:space="preserve">, Maria </w:t>
      </w:r>
      <w:proofErr w:type="spellStart"/>
      <w:r w:rsidRPr="00892400">
        <w:rPr>
          <w:rFonts w:ascii="Times New Roman" w:hAnsi="Times New Roman" w:cs="Times New Roman"/>
          <w:sz w:val="24"/>
          <w:lang w:val="fr-FR"/>
        </w:rPr>
        <w:t>Nikolantonaki</w:t>
      </w:r>
      <w:proofErr w:type="spellEnd"/>
      <w:r w:rsidRPr="00892400">
        <w:rPr>
          <w:rFonts w:ascii="Times New Roman" w:hAnsi="Times New Roman" w:cs="Times New Roman"/>
          <w:sz w:val="24"/>
          <w:lang w:val="fr-FR"/>
        </w:rPr>
        <w:t xml:space="preserve"> </w:t>
      </w: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(1</w:t>
      </w:r>
      <w:proofErr w:type="gramStart"/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 xml:space="preserve">) </w:t>
      </w:r>
      <w:r w:rsidRPr="00892400">
        <w:rPr>
          <w:rFonts w:ascii="Times New Roman" w:hAnsi="Times New Roman" w:cs="Times New Roman"/>
          <w:sz w:val="24"/>
          <w:lang w:val="fr-FR"/>
        </w:rPr>
        <w:t>,</w:t>
      </w:r>
      <w:proofErr w:type="gramEnd"/>
      <w:r w:rsidRPr="00892400">
        <w:rPr>
          <w:rFonts w:ascii="Times New Roman" w:hAnsi="Times New Roman" w:cs="Times New Roman"/>
          <w:sz w:val="24"/>
          <w:lang w:val="fr-FR"/>
        </w:rPr>
        <w:t xml:space="preserve"> Ali </w:t>
      </w:r>
      <w:proofErr w:type="spellStart"/>
      <w:r w:rsidRPr="00892400">
        <w:rPr>
          <w:rFonts w:ascii="Times New Roman" w:hAnsi="Times New Roman" w:cs="Times New Roman"/>
          <w:sz w:val="24"/>
          <w:lang w:val="fr-FR"/>
        </w:rPr>
        <w:t>Assifaoui</w:t>
      </w:r>
      <w:proofErr w:type="spellEnd"/>
      <w:r w:rsidRPr="00892400">
        <w:rPr>
          <w:rFonts w:ascii="Times New Roman" w:hAnsi="Times New Roman" w:cs="Times New Roman"/>
          <w:sz w:val="24"/>
          <w:lang w:val="fr-FR"/>
        </w:rPr>
        <w:t xml:space="preserve"> </w:t>
      </w: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 xml:space="preserve">(1) </w:t>
      </w:r>
    </w:p>
    <w:p w14:paraId="2E53C438" w14:textId="77777777" w:rsidR="00892400" w:rsidRPr="00892400" w:rsidRDefault="00892400" w:rsidP="00892400">
      <w:p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(1)</w:t>
      </w:r>
      <w:r w:rsidRPr="00892400">
        <w:rPr>
          <w:rFonts w:ascii="Times New Roman" w:hAnsi="Times New Roman" w:cs="Times New Roman"/>
          <w:sz w:val="24"/>
          <w:lang w:val="fr-FR"/>
        </w:rPr>
        <w:t xml:space="preserve"> UMR PAM, Equipe PCAV, Université de Bourgogne/Institut, 1 Esp. Erasme, </w:t>
      </w:r>
      <w:proofErr w:type="spellStart"/>
      <w:r w:rsidRPr="00892400">
        <w:rPr>
          <w:rFonts w:ascii="Times New Roman" w:hAnsi="Times New Roman" w:cs="Times New Roman"/>
          <w:sz w:val="24"/>
          <w:lang w:val="fr-FR"/>
        </w:rPr>
        <w:t>Agrosup</w:t>
      </w:r>
      <w:proofErr w:type="spellEnd"/>
      <w:r w:rsidRPr="00892400">
        <w:rPr>
          <w:rFonts w:ascii="Times New Roman" w:hAnsi="Times New Roman" w:cs="Times New Roman"/>
          <w:sz w:val="24"/>
          <w:lang w:val="fr-FR"/>
        </w:rPr>
        <w:t xml:space="preserve">, 21000 Dijon, France </w:t>
      </w:r>
    </w:p>
    <w:p w14:paraId="5E9B73E8" w14:textId="77777777" w:rsidR="00892400" w:rsidRPr="00892400" w:rsidRDefault="00892400" w:rsidP="008924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92400">
        <w:rPr>
          <w:rFonts w:ascii="Times New Roman" w:hAnsi="Times New Roman" w:cs="Times New Roman"/>
          <w:sz w:val="24"/>
          <w:vertAlign w:val="superscript"/>
        </w:rPr>
        <w:t>(2)</w:t>
      </w:r>
      <w:r w:rsidRPr="00892400">
        <w:rPr>
          <w:rFonts w:ascii="Times New Roman" w:hAnsi="Times New Roman" w:cs="Times New Roman"/>
          <w:sz w:val="24"/>
        </w:rPr>
        <w:t xml:space="preserve"> Department of Biochemistry, Microbiology, Biophysics and Biotechnology, Yerevan State University, 1 Alek </w:t>
      </w:r>
      <w:proofErr w:type="spellStart"/>
      <w:r w:rsidRPr="00892400">
        <w:rPr>
          <w:rFonts w:ascii="Times New Roman" w:hAnsi="Times New Roman" w:cs="Times New Roman"/>
          <w:sz w:val="24"/>
        </w:rPr>
        <w:t>Manukyan</w:t>
      </w:r>
      <w:proofErr w:type="spellEnd"/>
      <w:r w:rsidRPr="00892400">
        <w:rPr>
          <w:rFonts w:ascii="Times New Roman" w:hAnsi="Times New Roman" w:cs="Times New Roman"/>
          <w:sz w:val="24"/>
        </w:rPr>
        <w:t xml:space="preserve"> St, Yerevan 0025, Armenia </w:t>
      </w:r>
    </w:p>
    <w:p w14:paraId="0CBA63C6" w14:textId="77777777" w:rsidR="00892400" w:rsidRPr="00892400" w:rsidRDefault="00892400" w:rsidP="00892400">
      <w:p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92400">
        <w:rPr>
          <w:rFonts w:ascii="Times New Roman" w:hAnsi="Times New Roman" w:cs="Times New Roman"/>
          <w:sz w:val="24"/>
          <w:vertAlign w:val="superscript"/>
          <w:lang w:val="fr-FR"/>
        </w:rPr>
        <w:t>(3)</w:t>
      </w:r>
      <w:r w:rsidRPr="00892400">
        <w:rPr>
          <w:rFonts w:ascii="Times New Roman" w:hAnsi="Times New Roman" w:cs="Times New Roman"/>
          <w:sz w:val="24"/>
          <w:lang w:val="fr-FR"/>
        </w:rPr>
        <w:t xml:space="preserve"> CERMAV (Centre de Recherches sur les Macromolécules Végétales), 38041 Grenoble, France</w:t>
      </w:r>
    </w:p>
    <w:p w14:paraId="65926A42" w14:textId="77777777" w:rsidR="00892400" w:rsidRPr="009D6E02" w:rsidRDefault="00892400" w:rsidP="00892400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D6E02">
        <w:rPr>
          <w:rFonts w:ascii="Times New Roman" w:hAnsi="Times New Roman" w:cs="Times New Roman"/>
          <w:b/>
        </w:rPr>
        <w:t>Keywords:</w:t>
      </w:r>
      <w:r w:rsidRPr="009D6E02">
        <w:rPr>
          <w:rFonts w:ascii="Times New Roman" w:hAnsi="Times New Roman" w:cs="Times New Roman"/>
        </w:rPr>
        <w:t xml:space="preserve"> SC-CO</w:t>
      </w:r>
      <w:r w:rsidRPr="009D6E02">
        <w:rPr>
          <w:rFonts w:ascii="Times New Roman" w:hAnsi="Times New Roman" w:cs="Times New Roman"/>
          <w:vertAlign w:val="subscript"/>
        </w:rPr>
        <w:t>2</w:t>
      </w:r>
      <w:r w:rsidRPr="009D6E02">
        <w:rPr>
          <w:rFonts w:ascii="Times New Roman" w:hAnsi="Times New Roman" w:cs="Times New Roman"/>
        </w:rPr>
        <w:t xml:space="preserve"> extraction, grape </w:t>
      </w:r>
      <w:proofErr w:type="spellStart"/>
      <w:r w:rsidRPr="009D6E02">
        <w:rPr>
          <w:rFonts w:ascii="Times New Roman" w:hAnsi="Times New Roman" w:cs="Times New Roman"/>
        </w:rPr>
        <w:t>pomace</w:t>
      </w:r>
      <w:proofErr w:type="spellEnd"/>
      <w:r w:rsidRPr="009D6E02">
        <w:rPr>
          <w:rFonts w:ascii="Times New Roman" w:hAnsi="Times New Roman" w:cs="Times New Roman"/>
        </w:rPr>
        <w:t>, green chemistry extraction, pectin, phenolic compounds</w:t>
      </w:r>
    </w:p>
    <w:p w14:paraId="03005297" w14:textId="77777777" w:rsidR="00B25A1A" w:rsidRDefault="00B25A1A" w:rsidP="00892400">
      <w:pPr>
        <w:jc w:val="both"/>
        <w:rPr>
          <w:rFonts w:ascii="Arial" w:hAnsi="Arial" w:cs="Arial"/>
          <w:szCs w:val="24"/>
          <w:lang w:val="en-GB"/>
        </w:rPr>
      </w:pPr>
    </w:p>
    <w:p w14:paraId="75A3CF79" w14:textId="51DED9A5" w:rsidR="00F55DAE" w:rsidRDefault="00F65096" w:rsidP="00892400">
      <w:pPr>
        <w:jc w:val="both"/>
        <w:rPr>
          <w:rFonts w:ascii="Arial" w:hAnsi="Arial" w:cs="Arial"/>
          <w:szCs w:val="24"/>
          <w:lang w:val="en-GB"/>
        </w:rPr>
      </w:pPr>
      <w:r w:rsidRPr="00892400">
        <w:rPr>
          <w:rFonts w:ascii="Arial" w:hAnsi="Arial" w:cs="Arial"/>
          <w:szCs w:val="24"/>
          <w:lang w:val="en-GB"/>
        </w:rPr>
        <w:t xml:space="preserve">Viniculture is a huge socio-economic activity throughout the world, </w:t>
      </w:r>
      <w:r w:rsidR="00892400">
        <w:rPr>
          <w:rFonts w:ascii="Arial" w:hAnsi="Arial" w:cs="Arial"/>
          <w:szCs w:val="24"/>
          <w:lang w:val="en-GB"/>
        </w:rPr>
        <w:t xml:space="preserve">with an estimation, around </w:t>
      </w:r>
      <w:r w:rsidRPr="00892400">
        <w:rPr>
          <w:rFonts w:ascii="Arial" w:hAnsi="Arial" w:cs="Arial"/>
          <w:szCs w:val="24"/>
          <w:lang w:val="en-GB"/>
        </w:rPr>
        <w:t>57</w:t>
      </w:r>
      <w:r w:rsidRPr="00892400">
        <w:rPr>
          <w:rFonts w:ascii="Arial" w:hAnsi="Arial" w:cs="Arial"/>
          <w:szCs w:val="24"/>
        </w:rPr>
        <w:t xml:space="preserve">% of worldwide grape production is for winemaking industry. </w:t>
      </w:r>
      <w:r w:rsidRPr="00892400">
        <w:rPr>
          <w:rFonts w:ascii="Arial" w:hAnsi="Arial" w:cs="Arial"/>
          <w:szCs w:val="24"/>
          <w:lang w:val="en-GB"/>
        </w:rPr>
        <w:t xml:space="preserve">Winemaking generates huge amounts of by-products </w:t>
      </w:r>
      <w:r w:rsidR="0095427B">
        <w:rPr>
          <w:rFonts w:ascii="Arial" w:hAnsi="Arial" w:cs="Arial"/>
          <w:szCs w:val="24"/>
        </w:rPr>
        <w:t xml:space="preserve">such as </w:t>
      </w:r>
      <w:r w:rsidRPr="00892400">
        <w:rPr>
          <w:rFonts w:ascii="Arial" w:hAnsi="Arial" w:cs="Arial"/>
          <w:szCs w:val="24"/>
          <w:lang w:val="en-GB"/>
        </w:rPr>
        <w:t xml:space="preserve">grape </w:t>
      </w:r>
      <w:proofErr w:type="spellStart"/>
      <w:r w:rsidRPr="00892400">
        <w:rPr>
          <w:rFonts w:ascii="Arial" w:hAnsi="Arial" w:cs="Arial"/>
          <w:szCs w:val="24"/>
          <w:lang w:val="en-GB"/>
        </w:rPr>
        <w:t>pomace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(</w:t>
      </w:r>
      <w:r w:rsidR="0095427B">
        <w:rPr>
          <w:rFonts w:ascii="Arial" w:hAnsi="Arial" w:cs="Arial"/>
          <w:szCs w:val="24"/>
          <w:lang w:val="en-GB"/>
        </w:rPr>
        <w:t xml:space="preserve">contains </w:t>
      </w:r>
      <w:r w:rsidRPr="00892400">
        <w:rPr>
          <w:rFonts w:ascii="Arial" w:hAnsi="Arial" w:cs="Arial"/>
          <w:szCs w:val="24"/>
          <w:lang w:val="en-GB"/>
        </w:rPr>
        <w:t xml:space="preserve">skins, pulp, seeds and stalks), </w:t>
      </w:r>
      <w:r w:rsidRPr="00892400">
        <w:rPr>
          <w:rFonts w:ascii="Arial" w:hAnsi="Arial" w:cs="Arial"/>
          <w:szCs w:val="24"/>
        </w:rPr>
        <w:t>which is around</w:t>
      </w:r>
      <w:r w:rsidRPr="00892400">
        <w:rPr>
          <w:rFonts w:ascii="Arial" w:hAnsi="Arial" w:cs="Arial"/>
          <w:szCs w:val="24"/>
          <w:lang w:val="en-GB"/>
        </w:rPr>
        <w:t xml:space="preserve"> 20 % of total wine production </w:t>
      </w:r>
      <w:r w:rsidRPr="00892400">
        <w:rPr>
          <w:rFonts w:ascii="Arial" w:hAnsi="Arial" w:cs="Arial"/>
          <w:szCs w:val="24"/>
          <w:lang w:val="en-GB"/>
        </w:rPr>
        <w:fldChar w:fldCharType="begin"/>
      </w:r>
      <w:r w:rsidRPr="00892400">
        <w:rPr>
          <w:rFonts w:ascii="Arial" w:hAnsi="Arial" w:cs="Arial"/>
          <w:szCs w:val="24"/>
          <w:lang w:val="en-GB"/>
        </w:rPr>
        <w:instrText xml:space="preserve"> ADDIN ZOTERO_ITEM CSL_CITATION {"citationID":"imJZXkjX","properties":{"formattedCitation":"[1]","plainCitation":"[1]","noteIndex":0},"citationItems":[{"id":232,"uris":["http://zotero.org/users/local/K1gesWMP/items/4MRAECKG"],"uri":["http://zotero.org/users/local/K1gesWMP/items/4MRAECKG"],"itemData":{"id":232,"type":"article-journal","container-title":"International Journal of Food Science and Technology","DOI":"10.1111/j.1365-2621.2005.01112.x","ISSN":"0950-5423, 1365-2621","issue":"10","journalAbbreviation":"Int J Food Sci Tech","language":"en","page":"1117-1151","source":"DOI.org (Crossref)","title":"Wine waste treatment methodology","volume":"41","author":[{"family":"Arvanitoyannis","given":"Ioannis S."},{"family":"Ladas","given":"Demetrios"},{"family":"Mavromatis","given":"Athanasios"}],"issued":{"date-parts":[["2006",12]]}}}],"schema":"https://github.com/citation-style-language/schema/raw/master/csl-citation.json"} </w:instrText>
      </w:r>
      <w:r w:rsidRPr="00892400">
        <w:rPr>
          <w:rFonts w:ascii="Arial" w:hAnsi="Arial" w:cs="Arial"/>
          <w:szCs w:val="24"/>
          <w:lang w:val="en-GB"/>
        </w:rPr>
        <w:fldChar w:fldCharType="separate"/>
      </w:r>
      <w:r w:rsidRPr="00892400">
        <w:rPr>
          <w:rFonts w:ascii="Arial" w:hAnsi="Arial" w:cs="Arial"/>
        </w:rPr>
        <w:t>[1]</w:t>
      </w:r>
      <w:r w:rsidRPr="00892400">
        <w:rPr>
          <w:rFonts w:ascii="Arial" w:hAnsi="Arial" w:cs="Arial"/>
          <w:szCs w:val="24"/>
          <w:lang w:val="en-GB"/>
        </w:rPr>
        <w:fldChar w:fldCharType="end"/>
      </w:r>
      <w:r w:rsidRPr="00892400">
        <w:rPr>
          <w:rFonts w:ascii="Arial" w:hAnsi="Arial" w:cs="Arial"/>
          <w:szCs w:val="24"/>
          <w:lang w:val="en-GB"/>
        </w:rPr>
        <w:t xml:space="preserve">. </w:t>
      </w:r>
      <w:r w:rsidR="0061479E" w:rsidRPr="00892400">
        <w:rPr>
          <w:rFonts w:ascii="Arial" w:hAnsi="Arial" w:cs="Arial"/>
          <w:szCs w:val="24"/>
          <w:lang w:val="en-GB"/>
        </w:rPr>
        <w:t xml:space="preserve">Wine </w:t>
      </w:r>
      <w:r w:rsidRPr="00892400">
        <w:rPr>
          <w:rFonts w:ascii="Arial" w:hAnsi="Arial" w:cs="Arial"/>
          <w:szCs w:val="24"/>
          <w:lang w:val="en-GB"/>
        </w:rPr>
        <w:t xml:space="preserve">by-products </w:t>
      </w:r>
      <w:r w:rsidR="00892400">
        <w:rPr>
          <w:rFonts w:ascii="Arial" w:hAnsi="Arial" w:cs="Arial"/>
          <w:szCs w:val="24"/>
          <w:lang w:val="en-GB"/>
        </w:rPr>
        <w:t xml:space="preserve">are promising sources of </w:t>
      </w:r>
      <w:r w:rsidR="004F4BF1" w:rsidRPr="00892400">
        <w:rPr>
          <w:rFonts w:ascii="Arial" w:hAnsi="Arial" w:cs="Arial"/>
          <w:szCs w:val="24"/>
          <w:lang w:val="en-GB"/>
        </w:rPr>
        <w:t xml:space="preserve">valuable </w:t>
      </w:r>
      <w:r w:rsidRPr="00892400">
        <w:rPr>
          <w:rFonts w:ascii="Arial" w:hAnsi="Arial" w:cs="Arial"/>
          <w:szCs w:val="24"/>
          <w:lang w:val="en-GB"/>
        </w:rPr>
        <w:t>high-added components</w:t>
      </w:r>
      <w:r w:rsidR="006E136E" w:rsidRPr="00892400">
        <w:rPr>
          <w:rFonts w:ascii="Arial" w:hAnsi="Arial" w:cs="Arial"/>
          <w:szCs w:val="24"/>
          <w:lang w:val="en-GB"/>
        </w:rPr>
        <w:t>, however they</w:t>
      </w:r>
      <w:r w:rsidRPr="00892400">
        <w:rPr>
          <w:rFonts w:ascii="Arial" w:hAnsi="Arial" w:cs="Arial"/>
          <w:szCs w:val="24"/>
          <w:lang w:val="en-GB"/>
        </w:rPr>
        <w:t xml:space="preserve"> </w:t>
      </w:r>
      <w:r w:rsidR="006E136E" w:rsidRPr="00892400">
        <w:rPr>
          <w:rFonts w:ascii="Arial" w:hAnsi="Arial" w:cs="Arial"/>
          <w:szCs w:val="24"/>
          <w:lang w:val="en-GB"/>
        </w:rPr>
        <w:t xml:space="preserve">are </w:t>
      </w:r>
      <w:r w:rsidR="00892400" w:rsidRPr="00892400">
        <w:rPr>
          <w:rFonts w:ascii="Arial" w:hAnsi="Arial" w:cs="Arial"/>
          <w:szCs w:val="24"/>
          <w:lang w:val="en-GB"/>
        </w:rPr>
        <w:t xml:space="preserve">directly </w:t>
      </w:r>
      <w:r w:rsidRPr="00892400">
        <w:rPr>
          <w:rFonts w:ascii="Arial" w:hAnsi="Arial" w:cs="Arial"/>
          <w:szCs w:val="24"/>
          <w:lang w:val="en-GB"/>
        </w:rPr>
        <w:t>sen</w:t>
      </w:r>
      <w:r w:rsidR="008E7A23" w:rsidRPr="00892400">
        <w:rPr>
          <w:rFonts w:ascii="Arial" w:hAnsi="Arial" w:cs="Arial"/>
          <w:szCs w:val="24"/>
          <w:lang w:val="en-GB"/>
        </w:rPr>
        <w:t>t</w:t>
      </w:r>
      <w:r w:rsidRPr="00892400">
        <w:rPr>
          <w:rFonts w:ascii="Arial" w:hAnsi="Arial" w:cs="Arial"/>
          <w:szCs w:val="24"/>
          <w:lang w:val="en-GB"/>
        </w:rPr>
        <w:t xml:space="preserve"> to </w:t>
      </w:r>
      <w:r w:rsidRPr="00892400">
        <w:rPr>
          <w:rFonts w:ascii="Arial" w:hAnsi="Arial" w:cs="Arial"/>
          <w:szCs w:val="24"/>
        </w:rPr>
        <w:t>distilleries for alcohol, spirits and piquette production.</w:t>
      </w:r>
      <w:r w:rsidRPr="00892400">
        <w:rPr>
          <w:rFonts w:ascii="Arial" w:hAnsi="Arial" w:cs="Arial"/>
          <w:szCs w:val="24"/>
          <w:lang w:val="en-GB"/>
        </w:rPr>
        <w:t xml:space="preserve"> </w:t>
      </w:r>
      <w:r w:rsidR="002C4748" w:rsidRPr="00892400">
        <w:rPr>
          <w:rFonts w:ascii="Arial" w:hAnsi="Arial" w:cs="Arial"/>
          <w:szCs w:val="24"/>
          <w:lang w:val="en-GB"/>
        </w:rPr>
        <w:t xml:space="preserve">The treatment of biomass is often challenging due to its complex </w:t>
      </w:r>
      <w:r w:rsidR="00892400">
        <w:rPr>
          <w:rFonts w:ascii="Arial" w:hAnsi="Arial" w:cs="Arial"/>
          <w:szCs w:val="24"/>
          <w:lang w:val="en-GB"/>
        </w:rPr>
        <w:t>nature</w:t>
      </w:r>
      <w:r w:rsidR="002C4748" w:rsidRPr="00892400">
        <w:rPr>
          <w:rFonts w:ascii="Arial" w:hAnsi="Arial" w:cs="Arial"/>
          <w:szCs w:val="24"/>
          <w:lang w:val="en-GB"/>
        </w:rPr>
        <w:t xml:space="preserve"> and composition. </w:t>
      </w:r>
      <w:r w:rsidR="00F55DAE" w:rsidRPr="00892400">
        <w:rPr>
          <w:rFonts w:ascii="Arial" w:hAnsi="Arial" w:cs="Arial"/>
          <w:szCs w:val="24"/>
          <w:lang w:val="en-GB"/>
        </w:rPr>
        <w:t>Heavy industrialization and associated huge environmental impact</w:t>
      </w:r>
      <w:r w:rsidR="00892400">
        <w:rPr>
          <w:rFonts w:ascii="Arial" w:hAnsi="Arial" w:cs="Arial"/>
          <w:szCs w:val="24"/>
          <w:lang w:val="en-GB"/>
        </w:rPr>
        <w:t>s</w:t>
      </w:r>
      <w:r w:rsidR="00F55DAE" w:rsidRPr="00892400">
        <w:rPr>
          <w:rFonts w:ascii="Arial" w:hAnsi="Arial" w:cs="Arial"/>
          <w:szCs w:val="24"/>
          <w:lang w:val="en-GB"/>
        </w:rPr>
        <w:t xml:space="preserve"> </w:t>
      </w:r>
      <w:r w:rsidR="00892400">
        <w:rPr>
          <w:rFonts w:ascii="Arial" w:hAnsi="Arial" w:cs="Arial"/>
          <w:szCs w:val="24"/>
          <w:lang w:val="en-GB"/>
        </w:rPr>
        <w:t xml:space="preserve">push </w:t>
      </w:r>
      <w:r w:rsidR="00892400" w:rsidRPr="00892400">
        <w:rPr>
          <w:rFonts w:ascii="Arial" w:hAnsi="Arial" w:cs="Arial"/>
          <w:szCs w:val="24"/>
          <w:lang w:val="en-GB"/>
        </w:rPr>
        <w:t>scientists</w:t>
      </w:r>
      <w:r w:rsidR="00892400">
        <w:rPr>
          <w:rFonts w:ascii="Arial" w:hAnsi="Arial" w:cs="Arial"/>
          <w:szCs w:val="24"/>
          <w:lang w:val="en-GB"/>
        </w:rPr>
        <w:t xml:space="preserve"> to reconsider</w:t>
      </w:r>
      <w:r w:rsidR="00F55DAE" w:rsidRPr="00892400">
        <w:rPr>
          <w:rFonts w:ascii="Arial" w:hAnsi="Arial" w:cs="Arial"/>
          <w:szCs w:val="24"/>
          <w:lang w:val="en-GB"/>
        </w:rPr>
        <w:t xml:space="preserve"> traditional chemistry methods.</w:t>
      </w:r>
    </w:p>
    <w:p w14:paraId="18C3D55C" w14:textId="6C133849" w:rsidR="00892400" w:rsidRPr="00892400" w:rsidRDefault="00892400" w:rsidP="00892400">
      <w:pPr>
        <w:jc w:val="both"/>
        <w:rPr>
          <w:rFonts w:ascii="Arial" w:hAnsi="Arial" w:cs="Arial"/>
          <w:szCs w:val="24"/>
          <w:lang w:val="en-GB"/>
        </w:rPr>
      </w:pPr>
      <w:r w:rsidRPr="00892400">
        <w:rPr>
          <w:rFonts w:ascii="Arial" w:hAnsi="Arial" w:cs="Arial"/>
          <w:szCs w:val="24"/>
          <w:lang w:val="en-GB"/>
        </w:rPr>
        <w:t xml:space="preserve">The aim of our work is to valorise </w:t>
      </w:r>
      <w:r>
        <w:rPr>
          <w:rFonts w:ascii="Arial" w:hAnsi="Arial" w:cs="Arial"/>
          <w:szCs w:val="24"/>
          <w:lang w:val="en-GB"/>
        </w:rPr>
        <w:t xml:space="preserve">a </w:t>
      </w:r>
      <w:r w:rsidRPr="00892400">
        <w:rPr>
          <w:rFonts w:ascii="Arial" w:hAnsi="Arial" w:cs="Arial"/>
          <w:szCs w:val="24"/>
          <w:lang w:val="en-GB"/>
        </w:rPr>
        <w:t xml:space="preserve">valuable </w:t>
      </w:r>
      <w:r>
        <w:rPr>
          <w:rFonts w:ascii="Arial" w:hAnsi="Arial" w:cs="Arial"/>
          <w:szCs w:val="24"/>
          <w:lang w:val="en-GB"/>
        </w:rPr>
        <w:t xml:space="preserve">winery by-product (grape </w:t>
      </w:r>
      <w:proofErr w:type="spellStart"/>
      <w:r>
        <w:rPr>
          <w:rFonts w:ascii="Arial" w:hAnsi="Arial" w:cs="Arial"/>
          <w:szCs w:val="24"/>
          <w:lang w:val="en-GB"/>
        </w:rPr>
        <w:t>pomace</w:t>
      </w:r>
      <w:proofErr w:type="spellEnd"/>
      <w:r>
        <w:rPr>
          <w:rFonts w:ascii="Arial" w:hAnsi="Arial" w:cs="Arial"/>
          <w:szCs w:val="24"/>
          <w:lang w:val="en-GB"/>
        </w:rPr>
        <w:t>) by</w:t>
      </w:r>
      <w:r w:rsidRPr="00892400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 xml:space="preserve">the </w:t>
      </w:r>
      <w:r w:rsidRPr="00892400">
        <w:rPr>
          <w:rFonts w:ascii="Arial" w:hAnsi="Arial" w:cs="Arial"/>
          <w:szCs w:val="24"/>
          <w:lang w:val="en-GB"/>
        </w:rPr>
        <w:t>impl</w:t>
      </w:r>
      <w:r>
        <w:rPr>
          <w:rFonts w:ascii="Arial" w:hAnsi="Arial" w:cs="Arial"/>
          <w:szCs w:val="24"/>
          <w:lang w:val="en-GB"/>
        </w:rPr>
        <w:t xml:space="preserve">ementation of Supercritical fluid extraction </w:t>
      </w:r>
      <w:r w:rsidRPr="00892400">
        <w:rPr>
          <w:rFonts w:ascii="Arial" w:hAnsi="Arial" w:cs="Arial"/>
          <w:szCs w:val="24"/>
          <w:lang w:val="en-GB"/>
        </w:rPr>
        <w:t>(SC-CO</w:t>
      </w:r>
      <w:r w:rsidRPr="00892400">
        <w:rPr>
          <w:rFonts w:ascii="Arial" w:hAnsi="Arial" w:cs="Arial"/>
          <w:szCs w:val="24"/>
          <w:vertAlign w:val="subscript"/>
          <w:lang w:val="en-GB"/>
        </w:rPr>
        <w:t>2</w:t>
      </w:r>
      <w:r>
        <w:rPr>
          <w:rFonts w:ascii="Arial" w:hAnsi="Arial" w:cs="Arial"/>
          <w:szCs w:val="24"/>
          <w:lang w:val="en-GB"/>
        </w:rPr>
        <w:t xml:space="preserve">) method. </w:t>
      </w:r>
      <w:r w:rsidRPr="00892400">
        <w:rPr>
          <w:rFonts w:ascii="Arial" w:hAnsi="Arial" w:cs="Arial"/>
          <w:szCs w:val="24"/>
          <w:lang w:val="en-GB"/>
        </w:rPr>
        <w:t xml:space="preserve">In this study water as co-solvent </w:t>
      </w:r>
      <w:r>
        <w:rPr>
          <w:rFonts w:ascii="Arial" w:hAnsi="Arial" w:cs="Arial"/>
          <w:szCs w:val="24"/>
          <w:lang w:val="en-GB"/>
        </w:rPr>
        <w:t>was</w:t>
      </w:r>
      <w:r w:rsidRPr="00892400">
        <w:rPr>
          <w:rFonts w:ascii="Arial" w:hAnsi="Arial" w:cs="Arial"/>
          <w:szCs w:val="24"/>
          <w:lang w:val="en-GB"/>
        </w:rPr>
        <w:t xml:space="preserve"> applied </w:t>
      </w:r>
      <w:r>
        <w:rPr>
          <w:rFonts w:ascii="Arial" w:hAnsi="Arial" w:cs="Arial"/>
          <w:szCs w:val="24"/>
          <w:lang w:val="en-GB"/>
        </w:rPr>
        <w:t xml:space="preserve">targeting mainly phenolic and </w:t>
      </w:r>
      <w:proofErr w:type="spellStart"/>
      <w:r>
        <w:rPr>
          <w:rFonts w:ascii="Arial" w:hAnsi="Arial" w:cs="Arial"/>
          <w:szCs w:val="24"/>
          <w:lang w:val="en-GB"/>
        </w:rPr>
        <w:t>pectic</w:t>
      </w:r>
      <w:proofErr w:type="spellEnd"/>
      <w:r>
        <w:rPr>
          <w:rFonts w:ascii="Arial" w:hAnsi="Arial" w:cs="Arial"/>
          <w:szCs w:val="24"/>
          <w:lang w:val="en-GB"/>
        </w:rPr>
        <w:t xml:space="preserve"> substances. The experimental</w:t>
      </w:r>
      <w:r w:rsidRPr="00892400">
        <w:rPr>
          <w:rFonts w:ascii="Arial" w:hAnsi="Arial" w:cs="Arial"/>
          <w:szCs w:val="24"/>
          <w:lang w:val="en-GB"/>
        </w:rPr>
        <w:t xml:space="preserve"> design</w:t>
      </w:r>
      <w:r>
        <w:rPr>
          <w:rFonts w:ascii="Arial" w:hAnsi="Arial" w:cs="Arial"/>
          <w:szCs w:val="24"/>
          <w:lang w:val="en-GB"/>
        </w:rPr>
        <w:t xml:space="preserve"> followed sequential extraction technique and included</w:t>
      </w:r>
      <w:r w:rsidRPr="00892400">
        <w:rPr>
          <w:rFonts w:ascii="Arial" w:hAnsi="Arial" w:cs="Arial"/>
          <w:szCs w:val="24"/>
          <w:lang w:val="en-GB"/>
        </w:rPr>
        <w:t xml:space="preserve"> three different temperature conditions (40, 60 and 80 °C) </w:t>
      </w:r>
      <w:r>
        <w:rPr>
          <w:rFonts w:ascii="Arial" w:hAnsi="Arial" w:cs="Arial"/>
          <w:szCs w:val="24"/>
          <w:lang w:val="en-GB"/>
        </w:rPr>
        <w:t xml:space="preserve">under constant 400 bar pressure. </w:t>
      </w:r>
      <w:r w:rsidRPr="00892400">
        <w:rPr>
          <w:rFonts w:ascii="Arial" w:hAnsi="Arial" w:cs="Arial"/>
          <w:szCs w:val="24"/>
          <w:lang w:val="en-GB"/>
        </w:rPr>
        <w:t xml:space="preserve">Phenolic and </w:t>
      </w:r>
      <w:proofErr w:type="spellStart"/>
      <w:r w:rsidRPr="00892400">
        <w:rPr>
          <w:rFonts w:ascii="Arial" w:hAnsi="Arial" w:cs="Arial"/>
          <w:szCs w:val="24"/>
          <w:lang w:val="en-GB"/>
        </w:rPr>
        <w:t>pectic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substances were detected in SC-CO</w:t>
      </w:r>
      <w:r w:rsidRPr="00892400">
        <w:rPr>
          <w:rFonts w:ascii="Arial" w:hAnsi="Arial" w:cs="Arial"/>
          <w:szCs w:val="24"/>
          <w:vertAlign w:val="subscript"/>
          <w:lang w:val="en-GB"/>
        </w:rPr>
        <w:t>2</w:t>
      </w:r>
      <w:r w:rsidRPr="00892400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 xml:space="preserve">and water as co-solvent extracts. </w:t>
      </w:r>
      <w:r w:rsidRPr="00892400">
        <w:rPr>
          <w:rFonts w:ascii="Arial" w:hAnsi="Arial" w:cs="Arial"/>
          <w:szCs w:val="24"/>
          <w:lang w:val="en-GB"/>
        </w:rPr>
        <w:t xml:space="preserve">The following phenolic compounds </w:t>
      </w:r>
      <w:r>
        <w:rPr>
          <w:rFonts w:ascii="Arial" w:hAnsi="Arial" w:cs="Arial"/>
          <w:szCs w:val="24"/>
          <w:lang w:val="en-GB"/>
        </w:rPr>
        <w:t xml:space="preserve">were quantified by UHPLC; </w:t>
      </w:r>
      <w:r w:rsidRPr="00892400">
        <w:rPr>
          <w:rFonts w:ascii="Arial" w:hAnsi="Arial" w:cs="Arial"/>
          <w:szCs w:val="24"/>
          <w:lang w:val="en-GB"/>
        </w:rPr>
        <w:t xml:space="preserve">Gallic (GA), </w:t>
      </w:r>
      <w:proofErr w:type="spellStart"/>
      <w:r w:rsidRPr="00892400">
        <w:rPr>
          <w:rFonts w:ascii="Arial" w:hAnsi="Arial" w:cs="Arial"/>
          <w:szCs w:val="24"/>
          <w:lang w:val="en-GB"/>
        </w:rPr>
        <w:t>Protocatechuic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(PCA), </w:t>
      </w:r>
      <w:proofErr w:type="spellStart"/>
      <w:r w:rsidRPr="00892400">
        <w:rPr>
          <w:rFonts w:ascii="Arial" w:hAnsi="Arial" w:cs="Arial"/>
          <w:szCs w:val="24"/>
          <w:lang w:val="en-GB"/>
        </w:rPr>
        <w:t>Coumaric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892400">
        <w:rPr>
          <w:rFonts w:ascii="Arial" w:hAnsi="Arial" w:cs="Arial"/>
          <w:szCs w:val="24"/>
          <w:lang w:val="en-GB"/>
        </w:rPr>
        <w:t>CouA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), </w:t>
      </w:r>
      <w:proofErr w:type="spellStart"/>
      <w:r w:rsidRPr="00892400">
        <w:rPr>
          <w:rFonts w:ascii="Arial" w:hAnsi="Arial" w:cs="Arial"/>
          <w:szCs w:val="24"/>
          <w:lang w:val="en-GB"/>
        </w:rPr>
        <w:t>Caftaric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(CTA) acids and </w:t>
      </w:r>
      <w:proofErr w:type="spellStart"/>
      <w:r w:rsidRPr="00892400">
        <w:rPr>
          <w:rFonts w:ascii="Arial" w:hAnsi="Arial" w:cs="Arial"/>
          <w:szCs w:val="24"/>
          <w:lang w:val="en-GB"/>
        </w:rPr>
        <w:t>Procyanidin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B1 (PRC B1), </w:t>
      </w:r>
      <w:proofErr w:type="spellStart"/>
      <w:r w:rsidRPr="00892400">
        <w:rPr>
          <w:rFonts w:ascii="Arial" w:hAnsi="Arial" w:cs="Arial"/>
          <w:szCs w:val="24"/>
          <w:lang w:val="en-GB"/>
        </w:rPr>
        <w:t>Procyanidin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B2 (+) (PRC B2), </w:t>
      </w:r>
      <w:proofErr w:type="spellStart"/>
      <w:r w:rsidRPr="00892400">
        <w:rPr>
          <w:rFonts w:ascii="Arial" w:hAnsi="Arial" w:cs="Arial"/>
          <w:szCs w:val="24"/>
          <w:lang w:val="en-GB"/>
        </w:rPr>
        <w:t>Catechin</w:t>
      </w:r>
      <w:proofErr w:type="spellEnd"/>
      <w:r>
        <w:rPr>
          <w:rFonts w:ascii="Arial" w:hAnsi="Arial" w:cs="Arial"/>
          <w:szCs w:val="24"/>
          <w:lang w:val="en-GB"/>
        </w:rPr>
        <w:t xml:space="preserve"> (CT) and (-) </w:t>
      </w:r>
      <w:proofErr w:type="spellStart"/>
      <w:r>
        <w:rPr>
          <w:rFonts w:ascii="Arial" w:hAnsi="Arial" w:cs="Arial"/>
          <w:szCs w:val="24"/>
          <w:lang w:val="en-GB"/>
        </w:rPr>
        <w:t>Epicatechin</w:t>
      </w:r>
      <w:proofErr w:type="spellEnd"/>
      <w:r>
        <w:rPr>
          <w:rFonts w:ascii="Arial" w:hAnsi="Arial" w:cs="Arial"/>
          <w:szCs w:val="24"/>
          <w:lang w:val="en-GB"/>
        </w:rPr>
        <w:t xml:space="preserve"> (ECT). </w:t>
      </w:r>
      <w:r w:rsidRPr="00892400">
        <w:rPr>
          <w:rFonts w:ascii="Arial" w:hAnsi="Arial" w:cs="Arial"/>
          <w:szCs w:val="24"/>
          <w:lang w:val="en-GB"/>
        </w:rPr>
        <w:t xml:space="preserve">The optimal conditions for the wine related </w:t>
      </w:r>
      <w:proofErr w:type="spellStart"/>
      <w:r w:rsidRPr="00892400">
        <w:rPr>
          <w:rFonts w:ascii="Arial" w:hAnsi="Arial" w:cs="Arial"/>
          <w:szCs w:val="24"/>
          <w:lang w:val="en-GB"/>
        </w:rPr>
        <w:t>phenolics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were found to be 60 °C, 400 bar. Low </w:t>
      </w:r>
      <w:proofErr w:type="spellStart"/>
      <w:r w:rsidRPr="00892400">
        <w:rPr>
          <w:rFonts w:ascii="Arial" w:hAnsi="Arial" w:cs="Arial"/>
          <w:szCs w:val="24"/>
          <w:lang w:val="en-GB"/>
        </w:rPr>
        <w:t>metho</w:t>
      </w:r>
      <w:bookmarkStart w:id="0" w:name="_GoBack"/>
      <w:bookmarkEnd w:id="0"/>
      <w:r w:rsidRPr="00892400">
        <w:rPr>
          <w:rFonts w:ascii="Arial" w:hAnsi="Arial" w:cs="Arial"/>
          <w:szCs w:val="24"/>
          <w:lang w:val="en-GB"/>
        </w:rPr>
        <w:t>xyl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%DE = 23 </w:t>
      </w:r>
      <w:proofErr w:type="spellStart"/>
      <w:r w:rsidRPr="00892400">
        <w:rPr>
          <w:rFonts w:ascii="Arial" w:hAnsi="Arial" w:cs="Arial"/>
          <w:szCs w:val="24"/>
          <w:lang w:val="en-GB"/>
        </w:rPr>
        <w:t>pectic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substances </w:t>
      </w:r>
      <w:r>
        <w:rPr>
          <w:rFonts w:ascii="Arial" w:hAnsi="Arial" w:cs="Arial"/>
          <w:szCs w:val="24"/>
          <w:lang w:val="en-GB"/>
        </w:rPr>
        <w:t xml:space="preserve">were also </w:t>
      </w:r>
      <w:r w:rsidRPr="00892400">
        <w:rPr>
          <w:rFonts w:ascii="Arial" w:hAnsi="Arial" w:cs="Arial"/>
          <w:szCs w:val="24"/>
          <w:lang w:val="en-GB"/>
        </w:rPr>
        <w:t xml:space="preserve">appeared in extracts starting from 60 and 80 °C, 400 bar with the Mw ranging from 399 to 441 </w:t>
      </w:r>
      <w:proofErr w:type="spellStart"/>
      <w:r w:rsidRPr="00892400">
        <w:rPr>
          <w:rFonts w:ascii="Arial" w:hAnsi="Arial" w:cs="Arial"/>
          <w:szCs w:val="24"/>
          <w:lang w:val="en-GB"/>
        </w:rPr>
        <w:t>kDa</w:t>
      </w:r>
      <w:proofErr w:type="spellEnd"/>
      <w:r w:rsidRPr="00892400">
        <w:rPr>
          <w:rFonts w:ascii="Arial" w:hAnsi="Arial" w:cs="Arial"/>
          <w:szCs w:val="24"/>
          <w:lang w:val="en-GB"/>
        </w:rPr>
        <w:t xml:space="preserve"> accordingly.</w:t>
      </w:r>
    </w:p>
    <w:p w14:paraId="3E3FBF1A" w14:textId="77777777" w:rsidR="006E136E" w:rsidRDefault="006E136E" w:rsidP="008924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932CED" w14:textId="44213CFA" w:rsidR="00F55DAE" w:rsidRPr="00892400" w:rsidRDefault="00F55DAE" w:rsidP="00892400">
      <w:pPr>
        <w:pStyle w:val="Bibliography"/>
        <w:jc w:val="both"/>
        <w:rPr>
          <w:rFonts w:ascii="Arial" w:hAnsi="Arial" w:cs="Arial"/>
        </w:rPr>
      </w:pPr>
      <w:r w:rsidRPr="00892400">
        <w:rPr>
          <w:rFonts w:ascii="Arial" w:hAnsi="Arial" w:cs="Arial"/>
        </w:rPr>
        <w:t>[1]</w:t>
      </w:r>
      <w:r w:rsidRPr="00892400">
        <w:rPr>
          <w:rFonts w:ascii="Arial" w:hAnsi="Arial" w:cs="Arial"/>
        </w:rPr>
        <w:tab/>
        <w:t>Arvanitoyannis</w:t>
      </w:r>
      <w:r w:rsidR="00477B45" w:rsidRPr="00892400">
        <w:rPr>
          <w:rFonts w:ascii="Arial" w:hAnsi="Arial" w:cs="Arial"/>
        </w:rPr>
        <w:t xml:space="preserve"> I. S.</w:t>
      </w:r>
      <w:r w:rsidRPr="00892400">
        <w:rPr>
          <w:rFonts w:ascii="Arial" w:hAnsi="Arial" w:cs="Arial"/>
        </w:rPr>
        <w:t>, Ladas</w:t>
      </w:r>
      <w:r w:rsidR="00477B45" w:rsidRPr="00892400">
        <w:rPr>
          <w:rFonts w:ascii="Arial" w:hAnsi="Arial" w:cs="Arial"/>
        </w:rPr>
        <w:t xml:space="preserve"> D.</w:t>
      </w:r>
      <w:r w:rsidRPr="00892400">
        <w:rPr>
          <w:rFonts w:ascii="Arial" w:hAnsi="Arial" w:cs="Arial"/>
        </w:rPr>
        <w:t xml:space="preserve">, </w:t>
      </w:r>
      <w:proofErr w:type="spellStart"/>
      <w:r w:rsidRPr="00892400">
        <w:rPr>
          <w:rFonts w:ascii="Arial" w:hAnsi="Arial" w:cs="Arial"/>
        </w:rPr>
        <w:t>Mavromatis</w:t>
      </w:r>
      <w:proofErr w:type="spellEnd"/>
      <w:r w:rsidR="00477B45" w:rsidRPr="00892400">
        <w:rPr>
          <w:rFonts w:ascii="Arial" w:hAnsi="Arial" w:cs="Arial"/>
        </w:rPr>
        <w:t xml:space="preserve"> A.</w:t>
      </w:r>
      <w:r w:rsidRPr="00892400">
        <w:rPr>
          <w:rFonts w:ascii="Arial" w:hAnsi="Arial" w:cs="Arial"/>
        </w:rPr>
        <w:t xml:space="preserve">, « Wine waste treatment methodology », </w:t>
      </w:r>
      <w:r w:rsidRPr="00892400">
        <w:rPr>
          <w:rFonts w:ascii="Arial" w:hAnsi="Arial" w:cs="Arial"/>
          <w:i/>
          <w:iCs/>
        </w:rPr>
        <w:t>Int J Food Sci Tech</w:t>
      </w:r>
      <w:r w:rsidRPr="00892400">
        <w:rPr>
          <w:rFonts w:ascii="Arial" w:hAnsi="Arial" w:cs="Arial"/>
        </w:rPr>
        <w:t>, vol. 41, n</w:t>
      </w:r>
      <w:r w:rsidRPr="00892400">
        <w:rPr>
          <w:rFonts w:ascii="Arial" w:hAnsi="Arial" w:cs="Arial"/>
          <w:vertAlign w:val="superscript"/>
        </w:rPr>
        <w:t>o</w:t>
      </w:r>
      <w:r w:rsidRPr="00892400">
        <w:rPr>
          <w:rFonts w:ascii="Arial" w:hAnsi="Arial" w:cs="Arial"/>
        </w:rPr>
        <w:t xml:space="preserve"> 10, p. 1117</w:t>
      </w:r>
      <w:r w:rsidRPr="00892400">
        <w:rPr>
          <w:rFonts w:ascii="Cambria Math" w:hAnsi="Cambria Math" w:cs="Cambria Math"/>
        </w:rPr>
        <w:t>‑</w:t>
      </w:r>
      <w:r w:rsidRPr="00892400">
        <w:rPr>
          <w:rFonts w:ascii="Arial" w:hAnsi="Arial" w:cs="Arial"/>
        </w:rPr>
        <w:t>1151, 2006</w:t>
      </w:r>
    </w:p>
    <w:p w14:paraId="5F2F49D3" w14:textId="77777777" w:rsidR="00F65096" w:rsidRPr="003D1EAB" w:rsidRDefault="00F65096" w:rsidP="008924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019AA" w14:textId="77777777" w:rsidR="00F65096" w:rsidRDefault="00F65096" w:rsidP="008924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A2C52"/>
    <w:multiLevelType w:val="hybridMultilevel"/>
    <w:tmpl w:val="6C9C2D04"/>
    <w:lvl w:ilvl="0" w:tplc="D62A91F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NjMzNDE1MDYxN7ZQ0lEKTi0uzszPAykwrAUAjIeekCwAAAA="/>
  </w:docVars>
  <w:rsids>
    <w:rsidRoot w:val="00F65096"/>
    <w:rsid w:val="00044E59"/>
    <w:rsid w:val="0004519B"/>
    <w:rsid w:val="002A2A0E"/>
    <w:rsid w:val="002C4748"/>
    <w:rsid w:val="00477B45"/>
    <w:rsid w:val="0049153B"/>
    <w:rsid w:val="004C7039"/>
    <w:rsid w:val="004F4BF1"/>
    <w:rsid w:val="006028B7"/>
    <w:rsid w:val="0061479E"/>
    <w:rsid w:val="00675C94"/>
    <w:rsid w:val="00683A3D"/>
    <w:rsid w:val="006E136E"/>
    <w:rsid w:val="007C56CC"/>
    <w:rsid w:val="00892400"/>
    <w:rsid w:val="008E7A23"/>
    <w:rsid w:val="0095427B"/>
    <w:rsid w:val="009B2AA5"/>
    <w:rsid w:val="00AA7430"/>
    <w:rsid w:val="00AC3AF2"/>
    <w:rsid w:val="00B10668"/>
    <w:rsid w:val="00B25A1A"/>
    <w:rsid w:val="00BA0B4F"/>
    <w:rsid w:val="00EF2B80"/>
    <w:rsid w:val="00F55DAE"/>
    <w:rsid w:val="00F65096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21B1"/>
  <w15:chartTrackingRefBased/>
  <w15:docId w15:val="{061C22D0-0B84-41C8-9980-67D9E3C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65096"/>
  </w:style>
  <w:style w:type="paragraph" w:styleId="ListParagraph">
    <w:name w:val="List Paragraph"/>
    <w:basedOn w:val="Normal"/>
    <w:uiPriority w:val="34"/>
    <w:qFormat/>
    <w:rsid w:val="0061479E"/>
    <w:pPr>
      <w:ind w:left="720"/>
      <w:contextualSpacing/>
    </w:pPr>
  </w:style>
  <w:style w:type="paragraph" w:styleId="Revision">
    <w:name w:val="Revision"/>
    <w:hidden/>
    <w:uiPriority w:val="99"/>
    <w:semiHidden/>
    <w:rsid w:val="0061479E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3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4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DCB6-F824-462C-B75B-C6F29C21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Agrosup Dijon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HAYRAPETYAN Gayane</dc:creator>
  <cp:keywords/>
  <dc:description/>
  <cp:lastModifiedBy>Gayane Hayrapetyan</cp:lastModifiedBy>
  <cp:revision>6</cp:revision>
  <cp:lastPrinted>2022-12-17T15:08:00Z</cp:lastPrinted>
  <dcterms:created xsi:type="dcterms:W3CDTF">2022-12-17T15:07:00Z</dcterms:created>
  <dcterms:modified xsi:type="dcterms:W3CDTF">2022-12-17T15:15:00Z</dcterms:modified>
</cp:coreProperties>
</file>