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A7" w:rsidRPr="00704216" w:rsidRDefault="00C90F1A" w:rsidP="000966D0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C90F1A">
        <w:rPr>
          <w:rFonts w:ascii="Arial" w:hAnsi="Arial" w:cs="Arial"/>
          <w:color w:val="000000"/>
          <w:sz w:val="32"/>
          <w:szCs w:val="32"/>
        </w:rPr>
        <w:t>Modulating molecular and structural arrangement of starch for controlled digestion using vitamins</w:t>
      </w:r>
    </w:p>
    <w:p w:rsidR="00FD12C9" w:rsidRDefault="00FD12C9" w:rsidP="000966D0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DB5DA7" w:rsidRPr="00456707" w:rsidRDefault="00572EFB" w:rsidP="000966D0">
      <w:pPr>
        <w:jc w:val="both"/>
        <w:rPr>
          <w:sz w:val="24"/>
          <w:szCs w:val="24"/>
          <w:lang w:val="en-GB"/>
        </w:rPr>
      </w:pPr>
      <w:r w:rsidRPr="00456707">
        <w:rPr>
          <w:sz w:val="24"/>
          <w:szCs w:val="24"/>
          <w:lang w:val="en-GB"/>
        </w:rPr>
        <w:t>P</w:t>
      </w:r>
      <w:r w:rsidR="000966D0">
        <w:rPr>
          <w:sz w:val="24"/>
          <w:szCs w:val="24"/>
          <w:lang w:val="en-GB"/>
        </w:rPr>
        <w:t>allab</w:t>
      </w:r>
      <w:r w:rsidRPr="00456707">
        <w:rPr>
          <w:sz w:val="24"/>
          <w:szCs w:val="24"/>
          <w:lang w:val="en-GB"/>
        </w:rPr>
        <w:t xml:space="preserve"> </w:t>
      </w:r>
      <w:r w:rsidR="00E623DC" w:rsidRPr="00456707">
        <w:rPr>
          <w:sz w:val="24"/>
          <w:szCs w:val="24"/>
          <w:lang w:val="en-GB"/>
        </w:rPr>
        <w:t>K</w:t>
      </w:r>
      <w:r w:rsidR="000966D0">
        <w:rPr>
          <w:sz w:val="24"/>
          <w:szCs w:val="24"/>
          <w:lang w:val="en-GB"/>
        </w:rPr>
        <w:t>umar</w:t>
      </w:r>
      <w:r w:rsidR="00E623DC" w:rsidRPr="00456707">
        <w:rPr>
          <w:sz w:val="24"/>
          <w:szCs w:val="24"/>
          <w:lang w:val="en-GB"/>
        </w:rPr>
        <w:t xml:space="preserve"> </w:t>
      </w:r>
      <w:r w:rsidRPr="00456707">
        <w:rPr>
          <w:sz w:val="24"/>
          <w:szCs w:val="24"/>
          <w:lang w:val="en-GB"/>
        </w:rPr>
        <w:t>Borah</w:t>
      </w:r>
      <w:r w:rsidR="00DB5DA7" w:rsidRPr="00456707">
        <w:rPr>
          <w:sz w:val="24"/>
          <w:szCs w:val="24"/>
          <w:vertAlign w:val="superscript"/>
          <w:lang w:val="en-GB"/>
        </w:rPr>
        <w:t>1</w:t>
      </w:r>
      <w:r w:rsidRPr="00456707">
        <w:rPr>
          <w:sz w:val="24"/>
          <w:szCs w:val="24"/>
          <w:vertAlign w:val="superscript"/>
          <w:lang w:val="en-GB"/>
        </w:rPr>
        <w:t>,</w:t>
      </w:r>
      <w:r w:rsidR="000966D0">
        <w:rPr>
          <w:sz w:val="24"/>
          <w:szCs w:val="24"/>
          <w:vertAlign w:val="superscript"/>
          <w:lang w:val="en-GB"/>
        </w:rPr>
        <w:t xml:space="preserve"> </w:t>
      </w:r>
      <w:r w:rsidRPr="00456707">
        <w:rPr>
          <w:sz w:val="24"/>
          <w:szCs w:val="24"/>
          <w:vertAlign w:val="superscript"/>
          <w:lang w:val="en-GB"/>
        </w:rPr>
        <w:t>2</w:t>
      </w:r>
      <w:r w:rsidR="00DB5DA7" w:rsidRPr="00456707">
        <w:rPr>
          <w:sz w:val="24"/>
          <w:szCs w:val="24"/>
          <w:lang w:val="en-GB"/>
        </w:rPr>
        <w:t xml:space="preserve">, </w:t>
      </w:r>
      <w:r w:rsidRPr="00456707">
        <w:rPr>
          <w:sz w:val="24"/>
          <w:szCs w:val="24"/>
          <w:lang w:val="en-GB"/>
        </w:rPr>
        <w:t>Raj</w:t>
      </w:r>
      <w:r w:rsidR="000966D0">
        <w:rPr>
          <w:sz w:val="24"/>
          <w:szCs w:val="24"/>
          <w:lang w:val="en-GB"/>
        </w:rPr>
        <w:t xml:space="preserve"> K</w:t>
      </w:r>
      <w:r w:rsidRPr="00456707">
        <w:rPr>
          <w:sz w:val="24"/>
          <w:szCs w:val="24"/>
          <w:lang w:val="en-GB"/>
        </w:rPr>
        <w:t>umar Duary</w:t>
      </w:r>
      <w:r w:rsidRPr="00456707">
        <w:rPr>
          <w:sz w:val="24"/>
          <w:szCs w:val="24"/>
          <w:vertAlign w:val="superscript"/>
          <w:lang w:val="en-GB"/>
        </w:rPr>
        <w:t>2</w:t>
      </w:r>
      <w:r w:rsidR="00DB5DA7" w:rsidRPr="00456707">
        <w:rPr>
          <w:sz w:val="24"/>
          <w:szCs w:val="24"/>
          <w:lang w:val="en-GB"/>
        </w:rPr>
        <w:t xml:space="preserve">, and </w:t>
      </w:r>
      <w:r w:rsidRPr="00456707">
        <w:rPr>
          <w:sz w:val="24"/>
          <w:szCs w:val="24"/>
          <w:lang w:val="en-GB"/>
        </w:rPr>
        <w:t>A</w:t>
      </w:r>
      <w:r w:rsidR="000966D0">
        <w:rPr>
          <w:sz w:val="24"/>
          <w:szCs w:val="24"/>
          <w:lang w:val="en-GB"/>
        </w:rPr>
        <w:t>nwesha</w:t>
      </w:r>
      <w:r w:rsidRPr="00456707">
        <w:rPr>
          <w:sz w:val="24"/>
          <w:szCs w:val="24"/>
          <w:lang w:val="en-GB"/>
        </w:rPr>
        <w:t xml:space="preserve"> </w:t>
      </w:r>
      <w:r w:rsidR="00456707" w:rsidRPr="00456707">
        <w:rPr>
          <w:sz w:val="24"/>
          <w:szCs w:val="24"/>
          <w:lang w:val="en-GB"/>
        </w:rPr>
        <w:t>Sarkar</w:t>
      </w:r>
      <w:r w:rsidR="00456707">
        <w:rPr>
          <w:sz w:val="24"/>
          <w:szCs w:val="24"/>
          <w:vertAlign w:val="superscript"/>
          <w:lang w:val="en-GB"/>
        </w:rPr>
        <w:t>1</w:t>
      </w:r>
    </w:p>
    <w:p w:rsidR="00DB5DA7" w:rsidRPr="00456707" w:rsidRDefault="00DB5DA7" w:rsidP="000966D0">
      <w:pPr>
        <w:jc w:val="both"/>
        <w:rPr>
          <w:sz w:val="24"/>
          <w:szCs w:val="24"/>
          <w:lang w:val="en-GB"/>
        </w:rPr>
      </w:pPr>
    </w:p>
    <w:p w:rsidR="00DB5DA7" w:rsidRPr="00456707" w:rsidRDefault="00DB5DA7" w:rsidP="000966D0">
      <w:pPr>
        <w:jc w:val="both"/>
        <w:rPr>
          <w:i/>
          <w:iCs/>
          <w:sz w:val="24"/>
          <w:szCs w:val="24"/>
          <w:lang w:val="en-GB"/>
        </w:rPr>
      </w:pPr>
      <w:r w:rsidRPr="00456707">
        <w:rPr>
          <w:i/>
          <w:iCs/>
          <w:sz w:val="24"/>
          <w:szCs w:val="24"/>
          <w:vertAlign w:val="superscript"/>
          <w:lang w:val="en-GB"/>
        </w:rPr>
        <w:t>1</w:t>
      </w:r>
      <w:r w:rsidR="00572EFB" w:rsidRPr="00456707">
        <w:rPr>
          <w:i/>
          <w:iCs/>
          <w:sz w:val="24"/>
          <w:szCs w:val="24"/>
          <w:lang w:val="en-GB"/>
        </w:rPr>
        <w:t>Food Colloids and Processing Group, School of Food Science and Nutrition, University of Leeds, LS2 9JT, United Kingdom</w:t>
      </w:r>
    </w:p>
    <w:p w:rsidR="00DB5DA7" w:rsidRPr="00456707" w:rsidRDefault="00DB5DA7" w:rsidP="000966D0">
      <w:pPr>
        <w:jc w:val="both"/>
        <w:rPr>
          <w:i/>
          <w:iCs/>
          <w:sz w:val="24"/>
          <w:szCs w:val="24"/>
          <w:lang w:val="en-US"/>
        </w:rPr>
      </w:pPr>
      <w:r w:rsidRPr="00456707">
        <w:rPr>
          <w:i/>
          <w:iCs/>
          <w:sz w:val="24"/>
          <w:szCs w:val="24"/>
          <w:vertAlign w:val="superscript"/>
          <w:lang w:val="en-US"/>
        </w:rPr>
        <w:t>2</w:t>
      </w:r>
      <w:r w:rsidR="00E623DC" w:rsidRPr="00456707">
        <w:rPr>
          <w:i/>
          <w:iCs/>
          <w:sz w:val="24"/>
          <w:szCs w:val="24"/>
          <w:lang w:val="en-US"/>
        </w:rPr>
        <w:t xml:space="preserve">Department of Food Engineering and Technology, School of Engineering, </w:t>
      </w:r>
      <w:proofErr w:type="spellStart"/>
      <w:r w:rsidR="00E623DC" w:rsidRPr="00456707">
        <w:rPr>
          <w:i/>
          <w:iCs/>
          <w:sz w:val="24"/>
          <w:szCs w:val="24"/>
          <w:lang w:val="en-US"/>
        </w:rPr>
        <w:t>T</w:t>
      </w:r>
      <w:r w:rsidR="00EB0664">
        <w:rPr>
          <w:i/>
          <w:iCs/>
          <w:sz w:val="24"/>
          <w:szCs w:val="24"/>
          <w:lang w:val="en-US"/>
        </w:rPr>
        <w:t>ezpur</w:t>
      </w:r>
      <w:proofErr w:type="spellEnd"/>
      <w:r w:rsidR="00EB0664">
        <w:rPr>
          <w:i/>
          <w:iCs/>
          <w:sz w:val="24"/>
          <w:szCs w:val="24"/>
          <w:lang w:val="en-US"/>
        </w:rPr>
        <w:t xml:space="preserve"> University, </w:t>
      </w:r>
      <w:proofErr w:type="spellStart"/>
      <w:r w:rsidR="00EB0664">
        <w:rPr>
          <w:i/>
          <w:iCs/>
          <w:sz w:val="24"/>
          <w:szCs w:val="24"/>
          <w:lang w:val="en-US"/>
        </w:rPr>
        <w:t>Napaam</w:t>
      </w:r>
      <w:proofErr w:type="spellEnd"/>
      <w:r w:rsidR="00EB0664">
        <w:rPr>
          <w:i/>
          <w:iCs/>
          <w:sz w:val="24"/>
          <w:szCs w:val="24"/>
          <w:lang w:val="en-US"/>
        </w:rPr>
        <w:t>, Assam, 784 028, India</w:t>
      </w:r>
    </w:p>
    <w:p w:rsidR="00DB5DA7" w:rsidRDefault="00DB5DA7" w:rsidP="000966D0">
      <w:pPr>
        <w:jc w:val="both"/>
        <w:rPr>
          <w:i/>
          <w:iCs/>
          <w:sz w:val="24"/>
          <w:szCs w:val="24"/>
          <w:lang w:val="en-US"/>
        </w:rPr>
      </w:pPr>
    </w:p>
    <w:p w:rsidR="00DB5DA7" w:rsidRDefault="00DB5DA7" w:rsidP="000966D0">
      <w:pPr>
        <w:jc w:val="both"/>
        <w:rPr>
          <w:i/>
          <w:iCs/>
          <w:sz w:val="24"/>
          <w:szCs w:val="24"/>
          <w:lang w:val="en-US"/>
        </w:rPr>
      </w:pPr>
    </w:p>
    <w:p w:rsidR="00DB5DA7" w:rsidRPr="005321E5" w:rsidRDefault="005321E5" w:rsidP="005321E5">
      <w:pPr>
        <w:pStyle w:val="Body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5321E5">
        <w:rPr>
          <w:rFonts w:ascii="Times New Roman" w:hAnsi="Times New Roman" w:cs="Times New Roman"/>
        </w:rPr>
        <w:t xml:space="preserve">Controlled starch digestion is believed to provide a slow postprandial rise in blood glucose level, leading to low glycemic index, which is needed for people suffering from food-associated diseases, such as obesity, diabetes, and cardiovascular disease. This study presents a novel tool to impact the gastrointestinal digestibility of high amylopectin corn starch by vitamin B9 grafting at 0-30 wt % of starch dry weight. Vitamin B9 was grafted to starch using dicyclohexylcarbodiimide and 4-dimethylaminopyridine chemistry and the grafting efficiency (%) was higher than 90 for all the samples. A combination of Fourier transform infrared spectroscopy (FT-IR), confocal laser scanning microscopy (CLSM), dynamic light scattering (DLS), ζ-potential measurements and in vitro digestibility were performed to follow the effect of such grafting. Deconvoluted FT-IR spectra revealed that the ratio of absorbances at 1047 to 1022 cm−1 decreased and 1022 to 995 cm−1 increased with 0-30 % Vitamin B9 grafting, suggesting a change in the molecular order and crystalline structures. An increase in the peak at 947 cm-1 indicated the formation of V-type complexes typical in the presence of copolymers. The CLSM revealed uniform binding of Vitamin B9 to the starch supramolecular assembly. Increased degree of grafting from 0-30 wt % led to a reduction in the hydrodynamic diameter of the starch with a wider size distribution and gradually reduced the ζ-potential suggesting anionic nature of the product as compared to the non-ionic corn starch. Slowly digestible starch content increased by </w:t>
      </w:r>
      <w:r w:rsidR="007F7F8F">
        <w:rPr>
          <w:rFonts w:ascii="Times New Roman" w:hAnsi="Times New Roman" w:cs="Times New Roman"/>
        </w:rPr>
        <w:t>&gt;</w:t>
      </w:r>
      <w:r w:rsidRPr="005321E5">
        <w:rPr>
          <w:rFonts w:ascii="Times New Roman" w:hAnsi="Times New Roman" w:cs="Times New Roman"/>
        </w:rPr>
        <w:t xml:space="preserve"> 10% in the Vitamin B9 grafted product. We postulate that the reduction in granule hydrodynamic diameter and </w:t>
      </w:r>
      <w:bookmarkStart w:id="0" w:name="_GoBack"/>
      <w:bookmarkEnd w:id="0"/>
      <w:r w:rsidRPr="005321E5">
        <w:rPr>
          <w:rFonts w:ascii="Times New Roman" w:hAnsi="Times New Roman" w:cs="Times New Roman"/>
        </w:rPr>
        <w:t>enzymatic digestion for the vitamin grafted product might be due to the enhanced molecular interactions, electrostatic changes and tight binding among units acting as a barrier to enzyme diffusion. These results suggest that grafting vitamin B9 to starch can be a promising tool to induce electro-structural changes in starch, which in turn can enable to modulate starch digestion.</w:t>
      </w:r>
    </w:p>
    <w:sectPr w:rsidR="00DB5DA7" w:rsidRPr="005321E5" w:rsidSect="00F52285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A7"/>
    <w:rsid w:val="00036FDC"/>
    <w:rsid w:val="00040B50"/>
    <w:rsid w:val="0009268B"/>
    <w:rsid w:val="000966D0"/>
    <w:rsid w:val="000C10CA"/>
    <w:rsid w:val="000C358A"/>
    <w:rsid w:val="001050AA"/>
    <w:rsid w:val="001333D8"/>
    <w:rsid w:val="0014626F"/>
    <w:rsid w:val="00167292"/>
    <w:rsid w:val="0017793B"/>
    <w:rsid w:val="0018220E"/>
    <w:rsid w:val="00185137"/>
    <w:rsid w:val="00197FEC"/>
    <w:rsid w:val="001F0923"/>
    <w:rsid w:val="00267467"/>
    <w:rsid w:val="003E71C8"/>
    <w:rsid w:val="004009C5"/>
    <w:rsid w:val="00413D26"/>
    <w:rsid w:val="00421C20"/>
    <w:rsid w:val="00456707"/>
    <w:rsid w:val="004660FD"/>
    <w:rsid w:val="004B7A29"/>
    <w:rsid w:val="004C3BC6"/>
    <w:rsid w:val="005321E5"/>
    <w:rsid w:val="00533609"/>
    <w:rsid w:val="00572EFB"/>
    <w:rsid w:val="005912F1"/>
    <w:rsid w:val="005D3F48"/>
    <w:rsid w:val="005D7A0A"/>
    <w:rsid w:val="006139A7"/>
    <w:rsid w:val="00622734"/>
    <w:rsid w:val="00626C17"/>
    <w:rsid w:val="006C4E42"/>
    <w:rsid w:val="00704216"/>
    <w:rsid w:val="0073251C"/>
    <w:rsid w:val="00763FE2"/>
    <w:rsid w:val="00780E45"/>
    <w:rsid w:val="007A7386"/>
    <w:rsid w:val="007F7F8F"/>
    <w:rsid w:val="008E36B7"/>
    <w:rsid w:val="008E4D2B"/>
    <w:rsid w:val="009126BC"/>
    <w:rsid w:val="009231BA"/>
    <w:rsid w:val="00924D32"/>
    <w:rsid w:val="00942E6F"/>
    <w:rsid w:val="00957483"/>
    <w:rsid w:val="00987BE4"/>
    <w:rsid w:val="009E505B"/>
    <w:rsid w:val="009F726B"/>
    <w:rsid w:val="00AE5C04"/>
    <w:rsid w:val="00B3772F"/>
    <w:rsid w:val="00B52691"/>
    <w:rsid w:val="00C76E97"/>
    <w:rsid w:val="00C90F1A"/>
    <w:rsid w:val="00CB3C88"/>
    <w:rsid w:val="00D170EE"/>
    <w:rsid w:val="00D575C7"/>
    <w:rsid w:val="00D71F61"/>
    <w:rsid w:val="00DB5DA7"/>
    <w:rsid w:val="00DB66A8"/>
    <w:rsid w:val="00DD77B0"/>
    <w:rsid w:val="00E0100F"/>
    <w:rsid w:val="00E45BAC"/>
    <w:rsid w:val="00E623DC"/>
    <w:rsid w:val="00EA2C3F"/>
    <w:rsid w:val="00EB0664"/>
    <w:rsid w:val="00F52285"/>
    <w:rsid w:val="00F5791A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8EF9B5-54E0-4D5F-8C23-DA558933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285"/>
    <w:pPr>
      <w:autoSpaceDE w:val="0"/>
      <w:autoSpaceDN w:val="0"/>
    </w:pPr>
    <w:rPr>
      <w:rFonts w:eastAsia="SimSun"/>
      <w:lang w:val="nb-N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2285"/>
    <w:rPr>
      <w:rFonts w:ascii="Arial" w:hAnsi="Arial" w:cs="Arial"/>
      <w:sz w:val="24"/>
      <w:szCs w:val="24"/>
    </w:rPr>
  </w:style>
  <w:style w:type="character" w:styleId="CommentReference">
    <w:name w:val="annotation reference"/>
    <w:rsid w:val="00572E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2EFB"/>
  </w:style>
  <w:style w:type="character" w:customStyle="1" w:styleId="CommentTextChar">
    <w:name w:val="Comment Text Char"/>
    <w:link w:val="CommentText"/>
    <w:rsid w:val="00572EFB"/>
    <w:rPr>
      <w:rFonts w:eastAsia="SimSun"/>
      <w:lang w:val="nb-NO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72EFB"/>
    <w:rPr>
      <w:b/>
      <w:bCs/>
    </w:rPr>
  </w:style>
  <w:style w:type="character" w:customStyle="1" w:styleId="CommentSubjectChar">
    <w:name w:val="Comment Subject Char"/>
    <w:link w:val="CommentSubject"/>
    <w:rsid w:val="00572EFB"/>
    <w:rPr>
      <w:rFonts w:eastAsia="SimSun"/>
      <w:b/>
      <w:bCs/>
      <w:lang w:val="nb-NO" w:eastAsia="zh-CN"/>
    </w:rPr>
  </w:style>
  <w:style w:type="paragraph" w:styleId="BalloonText">
    <w:name w:val="Balloon Text"/>
    <w:basedOn w:val="Normal"/>
    <w:link w:val="BalloonTextChar"/>
    <w:rsid w:val="00572E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2EFB"/>
    <w:rPr>
      <w:rFonts w:ascii="Segoe UI" w:eastAsia="SimSun" w:hAnsi="Segoe UI" w:cs="Segoe UI"/>
      <w:sz w:val="18"/>
      <w:szCs w:val="18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creator>kdraget</dc:creator>
  <cp:lastModifiedBy>Pallab Borah</cp:lastModifiedBy>
  <cp:revision>3</cp:revision>
  <cp:lastPrinted>2008-01-25T09:52:00Z</cp:lastPrinted>
  <dcterms:created xsi:type="dcterms:W3CDTF">2017-01-03T10:54:00Z</dcterms:created>
  <dcterms:modified xsi:type="dcterms:W3CDTF">2017-01-03T10:56:00Z</dcterms:modified>
</cp:coreProperties>
</file>