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2156" w14:textId="177F5A67" w:rsidR="00A153B1" w:rsidRPr="00ED6029" w:rsidRDefault="00A153B1" w:rsidP="0012333B">
      <w:pPr>
        <w:pStyle w:val="Default"/>
        <w:ind w:right="-341"/>
        <w:jc w:val="both"/>
        <w:rPr>
          <w:rFonts w:ascii="Arial" w:hAnsi="Arial" w:cs="Arial"/>
          <w:b/>
          <w:bCs/>
          <w:color w:val="2C2C2C"/>
          <w:sz w:val="32"/>
          <w:szCs w:val="32"/>
          <w:shd w:val="clear" w:color="auto" w:fill="FFFFFF"/>
        </w:rPr>
      </w:pPr>
      <w:r w:rsidRPr="00ED6029">
        <w:rPr>
          <w:rFonts w:ascii="Arial" w:hAnsi="Arial" w:cs="Arial"/>
          <w:b/>
          <w:bCs/>
          <w:sz w:val="32"/>
          <w:szCs w:val="32"/>
        </w:rPr>
        <w:t>Molecular characterization of interactions between Lectin</w:t>
      </w:r>
      <w:r w:rsidR="0076607E" w:rsidRPr="00ED6029">
        <w:rPr>
          <w:rFonts w:ascii="Arial" w:hAnsi="Arial" w:cs="Arial"/>
          <w:b/>
          <w:bCs/>
          <w:sz w:val="32"/>
          <w:szCs w:val="32"/>
        </w:rPr>
        <w:t xml:space="preserve">, </w:t>
      </w:r>
      <w:r w:rsidRPr="00ED6029">
        <w:rPr>
          <w:rFonts w:ascii="Arial" w:hAnsi="Arial" w:cs="Arial"/>
          <w:b/>
          <w:bCs/>
          <w:sz w:val="32"/>
          <w:szCs w:val="32"/>
        </w:rPr>
        <w:t xml:space="preserve">a protein from </w:t>
      </w:r>
      <w:r w:rsidR="00602927" w:rsidRPr="00ED6029"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ED6029">
        <w:rPr>
          <w:rFonts w:ascii="Arial" w:hAnsi="Arial" w:cs="Arial"/>
          <w:b/>
          <w:bCs/>
          <w:sz w:val="32"/>
          <w:szCs w:val="32"/>
        </w:rPr>
        <w:t>common edible mushroom (</w:t>
      </w:r>
      <w:proofErr w:type="spellStart"/>
      <w:r w:rsidRPr="00ED6029">
        <w:rPr>
          <w:rFonts w:ascii="Arial" w:hAnsi="Arial" w:cs="Arial"/>
          <w:b/>
          <w:bCs/>
          <w:i/>
          <w:iCs/>
          <w:sz w:val="32"/>
          <w:szCs w:val="32"/>
        </w:rPr>
        <w:t>Agaricus</w:t>
      </w:r>
      <w:proofErr w:type="spellEnd"/>
      <w:r w:rsidRPr="00ED6029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ED6029">
        <w:rPr>
          <w:rFonts w:ascii="Arial" w:hAnsi="Arial" w:cs="Arial"/>
          <w:b/>
          <w:bCs/>
          <w:i/>
          <w:iCs/>
          <w:sz w:val="32"/>
          <w:szCs w:val="32"/>
        </w:rPr>
        <w:t>bisporus</w:t>
      </w:r>
      <w:proofErr w:type="spellEnd"/>
      <w:r w:rsidRPr="00ED6029">
        <w:rPr>
          <w:rFonts w:ascii="Arial" w:hAnsi="Arial" w:cs="Arial"/>
          <w:b/>
          <w:bCs/>
          <w:sz w:val="32"/>
          <w:szCs w:val="32"/>
        </w:rPr>
        <w:t>)</w:t>
      </w:r>
      <w:r w:rsidR="00835BA0" w:rsidRPr="00ED6029">
        <w:rPr>
          <w:rFonts w:ascii="Arial" w:hAnsi="Arial" w:cs="Arial"/>
          <w:b/>
          <w:bCs/>
          <w:sz w:val="32"/>
          <w:szCs w:val="32"/>
        </w:rPr>
        <w:t xml:space="preserve"> and</w:t>
      </w:r>
      <w:r w:rsidRPr="00ED6029">
        <w:rPr>
          <w:rFonts w:ascii="Arial" w:hAnsi="Arial" w:cs="Arial"/>
          <w:b/>
          <w:bCs/>
          <w:sz w:val="32"/>
          <w:szCs w:val="32"/>
        </w:rPr>
        <w:t xml:space="preserve"> dietary carbohydrates</w:t>
      </w:r>
    </w:p>
    <w:p w14:paraId="1E0CDAAD" w14:textId="77777777" w:rsidR="00A153B1" w:rsidRPr="00B90CB7" w:rsidRDefault="00A153B1" w:rsidP="0012333B">
      <w:pPr>
        <w:pStyle w:val="Default"/>
        <w:ind w:right="-34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5905350" w14:textId="3BAB39B5" w:rsidR="00A153B1" w:rsidRPr="00740EC3" w:rsidRDefault="00A153B1" w:rsidP="0012333B">
      <w:pPr>
        <w:pStyle w:val="Default"/>
        <w:ind w:right="-341"/>
        <w:jc w:val="both"/>
        <w:rPr>
          <w:rFonts w:ascii="Times New Roman" w:hAnsi="Times New Roman" w:cs="Times New Roman"/>
          <w:sz w:val="24"/>
          <w:szCs w:val="24"/>
        </w:rPr>
      </w:pPr>
      <w:r w:rsidRPr="00740EC3">
        <w:rPr>
          <w:rFonts w:ascii="Times New Roman" w:hAnsi="Times New Roman" w:cs="Times New Roman"/>
          <w:sz w:val="24"/>
          <w:szCs w:val="24"/>
        </w:rPr>
        <w:t>Mengya He, Lloyd Condict, Samantha Richardson, Charles Brennan, Stefan</w:t>
      </w:r>
      <w:r w:rsidR="001F6016" w:rsidRPr="00740EC3">
        <w:rPr>
          <w:rFonts w:ascii="Times New Roman" w:hAnsi="Times New Roman" w:cs="Times New Roman"/>
          <w:sz w:val="24"/>
          <w:szCs w:val="24"/>
        </w:rPr>
        <w:t xml:space="preserve"> </w:t>
      </w:r>
      <w:r w:rsidRPr="00740EC3">
        <w:rPr>
          <w:rFonts w:ascii="Times New Roman" w:hAnsi="Times New Roman" w:cs="Times New Roman"/>
          <w:sz w:val="24"/>
          <w:szCs w:val="24"/>
        </w:rPr>
        <w:t>Kasapis</w:t>
      </w:r>
    </w:p>
    <w:p w14:paraId="7CE85FF2" w14:textId="77777777" w:rsidR="00835BA0" w:rsidRDefault="00835BA0" w:rsidP="0012333B">
      <w:pPr>
        <w:pStyle w:val="NormalWeb"/>
        <w:spacing w:before="0" w:beforeAutospacing="0" w:after="0" w:afterAutospacing="0"/>
        <w:ind w:right="-341"/>
        <w:jc w:val="both"/>
        <w:rPr>
          <w:i/>
          <w:iCs/>
          <w:color w:val="000000"/>
        </w:rPr>
      </w:pPr>
    </w:p>
    <w:p w14:paraId="0CD8D0A6" w14:textId="6A1D30DC" w:rsidR="00A153B1" w:rsidRDefault="00A153B1" w:rsidP="0012333B">
      <w:pPr>
        <w:pStyle w:val="NormalWeb"/>
        <w:spacing w:before="0" w:beforeAutospacing="0" w:after="0" w:afterAutospacing="0"/>
        <w:ind w:right="-341"/>
        <w:jc w:val="both"/>
        <w:rPr>
          <w:i/>
          <w:iCs/>
          <w:color w:val="000000"/>
        </w:rPr>
      </w:pPr>
      <w:r w:rsidRPr="00B90CB7">
        <w:rPr>
          <w:i/>
          <w:iCs/>
          <w:color w:val="000000"/>
        </w:rPr>
        <w:t>School of Science, RMIT University, Bundoora West Campus, Plenty Road, Melbourne, VIC, 3083, Australia</w:t>
      </w:r>
    </w:p>
    <w:p w14:paraId="62A4DD86" w14:textId="69D3594F" w:rsidR="00AA7CBC" w:rsidRPr="00A153B1" w:rsidRDefault="00AA7CBC" w:rsidP="0012333B">
      <w:pPr>
        <w:ind w:right="-341"/>
        <w:rPr>
          <w:rFonts w:ascii="Times New Roman" w:hAnsi="Times New Roman" w:cs="Times New Roman"/>
          <w:sz w:val="24"/>
          <w:szCs w:val="24"/>
          <w:lang w:val="en-AU"/>
        </w:rPr>
      </w:pPr>
    </w:p>
    <w:p w14:paraId="35DCEBC0" w14:textId="38615122" w:rsidR="005D3CDB" w:rsidRPr="00AF69CD" w:rsidRDefault="002F2EFC" w:rsidP="00C6130D">
      <w:pPr>
        <w:ind w:right="-341" w:firstLine="420"/>
        <w:rPr>
          <w:rFonts w:ascii="Arial" w:hAnsi="Arial" w:cs="Arial"/>
          <w:sz w:val="22"/>
          <w:szCs w:val="22"/>
          <w:lang w:val="en-AU"/>
        </w:rPr>
      </w:pPr>
      <w:r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Lectins </w:t>
      </w:r>
      <w:r w:rsidR="00835BA0" w:rsidRPr="00AF69CD">
        <w:rPr>
          <w:rStyle w:val="normaltextrun"/>
          <w:rFonts w:ascii="Arial" w:hAnsi="Arial" w:cs="Arial"/>
          <w:color w:val="000000"/>
          <w:sz w:val="22"/>
          <w:szCs w:val="22"/>
        </w:rPr>
        <w:t>are</w:t>
      </w:r>
      <w:r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 widely found in living organisms such as animals, fungi, plants, </w:t>
      </w:r>
      <w:r w:rsidR="00DB51B2" w:rsidRPr="00AF69CD">
        <w:rPr>
          <w:rStyle w:val="normaltextrun"/>
          <w:rFonts w:ascii="Arial" w:hAnsi="Arial" w:cs="Arial"/>
          <w:color w:val="000000"/>
          <w:sz w:val="22"/>
          <w:szCs w:val="22"/>
        </w:rPr>
        <w:t>bacteria,</w:t>
      </w:r>
      <w:r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 and viruses. Most lectins</w:t>
      </w:r>
      <w:r w:rsidR="00835BA0"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 from plant sources</w:t>
      </w:r>
      <w:r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 are storage proteins and play a critical role in the defense </w:t>
      </w:r>
      <w:r w:rsidR="00835BA0" w:rsidRPr="00AF69CD">
        <w:rPr>
          <w:rStyle w:val="normaltextrun"/>
          <w:rFonts w:ascii="Arial" w:hAnsi="Arial" w:cs="Arial"/>
          <w:color w:val="000000"/>
          <w:sz w:val="22"/>
          <w:szCs w:val="22"/>
        </w:rPr>
        <w:t>against</w:t>
      </w:r>
      <w:r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602927" w:rsidRPr="00AF69CD">
        <w:rPr>
          <w:rStyle w:val="normaltextrun"/>
          <w:rFonts w:ascii="Arial" w:hAnsi="Arial" w:cs="Arial"/>
          <w:color w:val="000000"/>
          <w:sz w:val="22"/>
          <w:szCs w:val="22"/>
        </w:rPr>
        <w:t>external</w:t>
      </w:r>
      <w:r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 threats. </w:t>
      </w:r>
      <w:r w:rsidR="00835BA0" w:rsidRPr="00AF69CD">
        <w:rPr>
          <w:rStyle w:val="normaltextrun"/>
          <w:rFonts w:ascii="Arial" w:hAnsi="Arial" w:cs="Arial"/>
          <w:color w:val="000000"/>
          <w:sz w:val="22"/>
          <w:szCs w:val="22"/>
        </w:rPr>
        <w:t>Thanks to its ability to bind to carbohydrates and glycoconjugates, l</w:t>
      </w:r>
      <w:r w:rsidR="008F0247" w:rsidRPr="00AF69C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ectin is </w:t>
      </w:r>
      <w:r w:rsidR="00835BA0" w:rsidRPr="00AF69C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known for its</w:t>
      </w:r>
      <w:r w:rsidR="00835BA0" w:rsidRPr="00AF69CD">
        <w:rPr>
          <w:rFonts w:ascii="Arial" w:hAnsi="Arial" w:cs="Arial"/>
          <w:sz w:val="22"/>
          <w:szCs w:val="22"/>
        </w:rPr>
        <w:t xml:space="preserve"> </w:t>
      </w:r>
      <w:r w:rsidR="00835BA0" w:rsidRPr="00AF69C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hemagglutinating properties</w:t>
      </w:r>
      <w:r w:rsidR="009B6BCB" w:rsidRPr="00AF69C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with its interactions being highly specific </w:t>
      </w:r>
      <w:r w:rsidR="008F0247" w:rsidRPr="00AF69C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</w:t>
      </w:r>
      <w:r w:rsidR="009B6BCB" w:rsidRPr="00AF69C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certain </w:t>
      </w:r>
      <w:r w:rsidR="0076607E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glycoproteins</w:t>
      </w:r>
      <w:r w:rsidR="008F0247" w:rsidRPr="00AF69C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9B6BCB" w:rsidRPr="00AF69C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binding with both free and bound forms of the </w:t>
      </w:r>
      <w:r w:rsidR="0076607E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chemical moiety. </w:t>
      </w:r>
      <w:r w:rsidR="005D3CDB" w:rsidRPr="00AF69CD">
        <w:rPr>
          <w:rStyle w:val="normaltextrun"/>
          <w:rFonts w:ascii="Arial" w:hAnsi="Arial" w:cs="Arial"/>
          <w:color w:val="000000"/>
          <w:sz w:val="22"/>
          <w:szCs w:val="22"/>
        </w:rPr>
        <w:t>However, t</w:t>
      </w:r>
      <w:r w:rsidR="00F22D7F"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he molecular mechanism of ligand binding and </w:t>
      </w:r>
      <w:r w:rsidR="00602927"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binding </w:t>
      </w:r>
      <w:r w:rsidR="00F22D7F"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stoichiometry between </w:t>
      </w:r>
      <w:proofErr w:type="spellStart"/>
      <w:r w:rsidR="00602927" w:rsidRPr="00AF69CD">
        <w:rPr>
          <w:rFonts w:ascii="Arial" w:hAnsi="Arial" w:cs="Arial"/>
          <w:i/>
          <w:iCs/>
          <w:sz w:val="22"/>
          <w:szCs w:val="22"/>
        </w:rPr>
        <w:t>Agaricus</w:t>
      </w:r>
      <w:proofErr w:type="spellEnd"/>
      <w:r w:rsidR="00602927" w:rsidRPr="00AF69C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02927" w:rsidRPr="00AF69CD">
        <w:rPr>
          <w:rFonts w:ascii="Arial" w:hAnsi="Arial" w:cs="Arial"/>
          <w:i/>
          <w:iCs/>
          <w:sz w:val="22"/>
          <w:szCs w:val="22"/>
        </w:rPr>
        <w:t>bisporus</w:t>
      </w:r>
      <w:proofErr w:type="spellEnd"/>
      <w:r w:rsidR="00602927" w:rsidRPr="00AF69CD">
        <w:rPr>
          <w:rFonts w:ascii="Arial" w:hAnsi="Arial" w:cs="Arial"/>
          <w:sz w:val="22"/>
          <w:szCs w:val="22"/>
        </w:rPr>
        <w:t xml:space="preserve"> lectin (</w:t>
      </w:r>
      <w:r w:rsidR="00F22D7F" w:rsidRPr="00AF69CD">
        <w:rPr>
          <w:rStyle w:val="normaltextrun"/>
          <w:rFonts w:ascii="Arial" w:hAnsi="Arial" w:cs="Arial"/>
          <w:color w:val="000000"/>
          <w:sz w:val="22"/>
          <w:szCs w:val="22"/>
        </w:rPr>
        <w:t>ABL</w:t>
      </w:r>
      <w:r w:rsidR="00602927" w:rsidRPr="00AF69CD"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 w:rsidR="00F22D7F" w:rsidRPr="00AF69CD">
        <w:rPr>
          <w:rStyle w:val="normaltextrun"/>
          <w:rFonts w:ascii="Arial" w:hAnsi="Arial" w:cs="Arial"/>
          <w:color w:val="000000"/>
          <w:sz w:val="22"/>
          <w:szCs w:val="22"/>
        </w:rPr>
        <w:t xml:space="preserve"> and dietary carbohydrates are yet to be studie</w:t>
      </w:r>
      <w:r w:rsidR="00207767" w:rsidRPr="00AF69CD">
        <w:rPr>
          <w:rStyle w:val="normaltextrun"/>
          <w:rFonts w:ascii="Arial" w:hAnsi="Arial" w:cs="Arial"/>
          <w:color w:val="000000"/>
          <w:sz w:val="22"/>
          <w:szCs w:val="22"/>
        </w:rPr>
        <w:t>d</w:t>
      </w:r>
      <w:r w:rsidR="00207767" w:rsidRPr="00AF69CD">
        <w:rPr>
          <w:rFonts w:ascii="Arial" w:hAnsi="Arial" w:cs="Arial"/>
          <w:sz w:val="22"/>
          <w:szCs w:val="22"/>
          <w:vertAlign w:val="superscript"/>
          <w:lang w:val="en-AU"/>
        </w:rPr>
        <w:fldChar w:fldCharType="begin"/>
      </w:r>
      <w:r w:rsidR="00207767" w:rsidRPr="00AF69CD">
        <w:rPr>
          <w:rFonts w:ascii="Arial" w:hAnsi="Arial" w:cs="Arial"/>
          <w:sz w:val="22"/>
          <w:szCs w:val="22"/>
          <w:vertAlign w:val="superscript"/>
          <w:lang w:val="en-AU"/>
        </w:rPr>
        <w:instrText xml:space="preserve"> ADDIN EN.CITE &lt;EndNote&gt;&lt;Cite&gt;&lt;Author&gt;Ferreira&lt;/Author&gt;&lt;Year&gt;2019&lt;/Year&gt;&lt;RecNum&gt;318&lt;/RecNum&gt;&lt;DisplayText&gt;&lt;style size="10"&gt;[3,4]&lt;/style&gt;&lt;/DisplayText&gt;&lt;record&gt;&lt;rec-number&gt;318&lt;/rec-number&gt;&lt;foreign-keys&gt;&lt;key app="EN" db-id="w9pzs9fvlt2frzee9vnpwesz5592v2feztsz" timestamp="1651622396" guid="e4db0eaa-786b-4e97-86d3-daf9ab945d12"&gt;318&lt;/key&gt;&lt;/foreign-keys&gt;&lt;ref-type name="Journal Article"&gt;17&lt;/ref-type&gt;&lt;contributors&gt;&lt;authors&gt;&lt;author&gt;Ferreira, Paula Scanavez&lt;/author&gt;&lt;author&gt;Victorelli, Francesca Damiani&lt;/author&gt;&lt;author&gt;Fonseca-Santos, Bruno&lt;/author&gt;&lt;author&gt;Chorilli, Marlus&lt;/author&gt;&lt;/authors&gt;&lt;/contributors&gt;&lt;titles&gt;&lt;title&gt;A review of analytical methods for p-coumaric acid in plant-based products, beverages, and biological matrices&lt;/title&gt;&lt;secondary-title&gt;Critical Reviews in Analytical Chemistry&lt;/secondary-title&gt;&lt;/titles&gt;&lt;periodical&gt;&lt;full-title&gt;Critical reviews in analytical chemistry&lt;/full-title&gt;&lt;/periodical&gt;&lt;pages&gt;21-31&lt;/pages&gt;&lt;volume&gt;49&lt;/volume&gt;&lt;number&gt;1&lt;/number&gt;&lt;dates&gt;&lt;year&gt;2019&lt;/year&gt;&lt;/dates&gt;&lt;isbn&gt;1040-8347&lt;/isbn&gt;&lt;urls&gt;&lt;/urls&gt;&lt;/record&gt;&lt;/Cite&gt;&lt;Cite&gt;&lt;Author&gt;Sun&lt;/Author&gt;&lt;Year&gt;2019&lt;/Year&gt;&lt;RecNum&gt;319&lt;/RecNum&gt;&lt;record&gt;&lt;rec-number&gt;319&lt;/rec-number&gt;&lt;foreign-keys&gt;&lt;key app="EN" db-id="w9pzs9fvlt2frzee9vnpwesz5592v2feztsz" timestamp="1651622435" guid="cee846d7-f7e3-427f-9748-7b8e85dcfb1a"&gt;319&lt;/key&gt;&lt;/foreign-keys&gt;&lt;ref-type name="Journal Article"&gt;17&lt;/ref-type&gt;&lt;contributors&gt;&lt;authors&gt;&lt;author&gt;Sun, Lijun&lt;/author&gt;&lt;author&gt;Warren, Fredrick J&lt;/author&gt;&lt;author&gt;Gidley, Michael J&lt;/author&gt;&lt;/authors&gt;&lt;/contributors&gt;&lt;titles&gt;&lt;title&gt;Natural products for glycaemic control: Polyphenols as inhibitors of alpha-amylase&lt;/title&gt;&lt;secondary-title&gt;Trends in Food Science &amp;amp; Technology&lt;/secondary-title&gt;&lt;/titles&gt;&lt;periodical&gt;&lt;full-title&gt;Trends in Food Science &amp;amp; Technology&lt;/full-title&gt;&lt;/periodical&gt;&lt;pages&gt;262-273&lt;/pages&gt;&lt;volume&gt;91&lt;/volume&gt;&lt;dates&gt;&lt;year&gt;2019&lt;/year&gt;&lt;/dates&gt;&lt;isbn&gt;0924-2244&lt;/isbn&gt;&lt;urls&gt;&lt;/urls&gt;&lt;/record&gt;&lt;/Cite&gt;&lt;/EndNote&gt;</w:instrText>
      </w:r>
      <w:r w:rsidR="00207767" w:rsidRPr="00AF69CD">
        <w:rPr>
          <w:rFonts w:ascii="Arial" w:hAnsi="Arial" w:cs="Arial"/>
          <w:sz w:val="22"/>
          <w:szCs w:val="22"/>
          <w:vertAlign w:val="superscript"/>
          <w:lang w:val="en-AU"/>
        </w:rPr>
        <w:fldChar w:fldCharType="separate"/>
      </w:r>
      <w:r w:rsidR="00207767" w:rsidRPr="00AF69CD">
        <w:rPr>
          <w:rFonts w:ascii="Arial" w:hAnsi="Arial" w:cs="Arial"/>
          <w:noProof/>
          <w:sz w:val="22"/>
          <w:szCs w:val="22"/>
          <w:vertAlign w:val="superscript"/>
          <w:lang w:val="en-AU"/>
        </w:rPr>
        <w:t>[1,2</w:t>
      </w:r>
      <w:r w:rsidR="00F17A68" w:rsidRPr="00AF69CD">
        <w:rPr>
          <w:rFonts w:ascii="Arial" w:hAnsi="Arial" w:cs="Arial"/>
          <w:noProof/>
          <w:sz w:val="22"/>
          <w:szCs w:val="22"/>
          <w:vertAlign w:val="superscript"/>
          <w:lang w:val="en-AU"/>
        </w:rPr>
        <w:t>,3</w:t>
      </w:r>
      <w:r w:rsidR="00207767" w:rsidRPr="00AF69CD">
        <w:rPr>
          <w:rFonts w:ascii="Arial" w:hAnsi="Arial" w:cs="Arial"/>
          <w:noProof/>
          <w:sz w:val="22"/>
          <w:szCs w:val="22"/>
          <w:vertAlign w:val="superscript"/>
          <w:lang w:val="en-AU"/>
        </w:rPr>
        <w:t>]</w:t>
      </w:r>
      <w:r w:rsidR="00207767" w:rsidRPr="00AF69CD">
        <w:rPr>
          <w:rFonts w:ascii="Arial" w:hAnsi="Arial" w:cs="Arial"/>
          <w:sz w:val="22"/>
          <w:szCs w:val="22"/>
          <w:vertAlign w:val="superscript"/>
          <w:lang w:val="en-AU"/>
        </w:rPr>
        <w:fldChar w:fldCharType="end"/>
      </w:r>
      <w:r w:rsidR="00207767" w:rsidRPr="00AF69CD">
        <w:rPr>
          <w:rFonts w:ascii="Arial" w:hAnsi="Arial" w:cs="Arial"/>
          <w:sz w:val="22"/>
          <w:szCs w:val="22"/>
          <w:lang w:val="en-AU"/>
        </w:rPr>
        <w:t>.</w:t>
      </w:r>
      <w:r w:rsidR="008F0247" w:rsidRPr="00AF69CD">
        <w:rPr>
          <w:rFonts w:ascii="Arial" w:hAnsi="Arial" w:cs="Arial"/>
          <w:sz w:val="22"/>
          <w:szCs w:val="22"/>
          <w:lang w:val="en-AU"/>
        </w:rPr>
        <w:t xml:space="preserve"> </w:t>
      </w:r>
      <w:r w:rsidR="00545A34" w:rsidRPr="00AF69CD">
        <w:rPr>
          <w:rFonts w:ascii="Arial" w:hAnsi="Arial" w:cs="Arial"/>
          <w:sz w:val="22"/>
          <w:szCs w:val="22"/>
          <w:lang w:val="en-AU"/>
        </w:rPr>
        <w:t>Th</w:t>
      </w:r>
      <w:r w:rsidR="005D3CDB" w:rsidRPr="00AF69CD">
        <w:rPr>
          <w:rFonts w:ascii="Arial" w:hAnsi="Arial" w:cs="Arial"/>
          <w:sz w:val="22"/>
          <w:szCs w:val="22"/>
          <w:lang w:val="en-AU"/>
        </w:rPr>
        <w:t>is work</w:t>
      </w:r>
      <w:r w:rsidR="00545A34" w:rsidRPr="00AF69CD">
        <w:rPr>
          <w:rFonts w:ascii="Arial" w:hAnsi="Arial" w:cs="Arial"/>
          <w:sz w:val="22"/>
          <w:szCs w:val="22"/>
          <w:lang w:val="en-AU"/>
        </w:rPr>
        <w:t xml:space="preserve"> aim</w:t>
      </w:r>
      <w:r w:rsidR="005D3CDB" w:rsidRPr="00AF69CD">
        <w:rPr>
          <w:rFonts w:ascii="Arial" w:hAnsi="Arial" w:cs="Arial"/>
          <w:sz w:val="22"/>
          <w:szCs w:val="22"/>
          <w:lang w:val="en-AU"/>
        </w:rPr>
        <w:t xml:space="preserve">s </w:t>
      </w:r>
      <w:r w:rsidR="00545A34" w:rsidRPr="00AF69CD">
        <w:rPr>
          <w:rFonts w:ascii="Arial" w:hAnsi="Arial" w:cs="Arial"/>
          <w:sz w:val="22"/>
          <w:szCs w:val="22"/>
          <w:lang w:val="en-AU"/>
        </w:rPr>
        <w:t>to</w:t>
      </w:r>
      <w:r w:rsidR="0076607E">
        <w:rPr>
          <w:rFonts w:ascii="Arial" w:hAnsi="Arial" w:cs="Arial"/>
          <w:sz w:val="22"/>
          <w:szCs w:val="22"/>
          <w:lang w:val="en-AU"/>
        </w:rPr>
        <w:t xml:space="preserve"> </w:t>
      </w:r>
      <w:r w:rsidR="00545A34" w:rsidRPr="00AF69CD">
        <w:rPr>
          <w:rFonts w:ascii="Arial" w:hAnsi="Arial" w:cs="Arial"/>
          <w:sz w:val="22"/>
          <w:szCs w:val="22"/>
          <w:lang w:val="en-AU"/>
        </w:rPr>
        <w:t xml:space="preserve">identify the binding strength, </w:t>
      </w:r>
      <w:r w:rsidR="00A551BA" w:rsidRPr="00AF69CD">
        <w:rPr>
          <w:rFonts w:ascii="Arial" w:hAnsi="Arial" w:cs="Arial"/>
          <w:sz w:val="22"/>
          <w:szCs w:val="22"/>
          <w:lang w:val="en-AU"/>
        </w:rPr>
        <w:t>stoichiometry,</w:t>
      </w:r>
      <w:r w:rsidR="00545A34" w:rsidRPr="00AF69CD">
        <w:rPr>
          <w:rFonts w:ascii="Arial" w:hAnsi="Arial" w:cs="Arial"/>
          <w:sz w:val="22"/>
          <w:szCs w:val="22"/>
          <w:lang w:val="en-AU"/>
        </w:rPr>
        <w:t xml:space="preserve"> and </w:t>
      </w:r>
      <w:r w:rsidR="0076607E">
        <w:rPr>
          <w:rFonts w:ascii="Arial" w:hAnsi="Arial" w:cs="Arial"/>
          <w:sz w:val="22"/>
          <w:szCs w:val="22"/>
          <w:lang w:val="en-AU"/>
        </w:rPr>
        <w:t>stabilising</w:t>
      </w:r>
      <w:r w:rsidR="00A551BA" w:rsidRPr="00AF69CD">
        <w:rPr>
          <w:rFonts w:ascii="Arial" w:hAnsi="Arial" w:cs="Arial"/>
          <w:sz w:val="22"/>
          <w:szCs w:val="22"/>
          <w:lang w:val="en-AU"/>
        </w:rPr>
        <w:t xml:space="preserve"> interactions between </w:t>
      </w:r>
      <w:r w:rsidR="0076607E">
        <w:rPr>
          <w:rFonts w:ascii="Arial" w:hAnsi="Arial" w:cs="Arial"/>
          <w:sz w:val="22"/>
          <w:szCs w:val="22"/>
          <w:lang w:val="en-AU"/>
        </w:rPr>
        <w:t xml:space="preserve">the </w:t>
      </w:r>
      <w:r w:rsidR="00A551BA" w:rsidRPr="00AF69CD">
        <w:rPr>
          <w:rFonts w:ascii="Arial" w:hAnsi="Arial" w:cs="Arial"/>
          <w:sz w:val="22"/>
          <w:szCs w:val="22"/>
          <w:lang w:val="en-AU"/>
        </w:rPr>
        <w:t xml:space="preserve">protein and </w:t>
      </w:r>
      <w:r w:rsidR="005D3CDB" w:rsidRPr="00AF69CD">
        <w:rPr>
          <w:rFonts w:ascii="Arial" w:hAnsi="Arial" w:cs="Arial"/>
          <w:sz w:val="22"/>
          <w:szCs w:val="22"/>
          <w:lang w:val="en-AU"/>
        </w:rPr>
        <w:t xml:space="preserve">common </w:t>
      </w:r>
      <w:r w:rsidR="00A551BA" w:rsidRPr="00AF69CD">
        <w:rPr>
          <w:rFonts w:ascii="Arial" w:hAnsi="Arial" w:cs="Arial"/>
          <w:sz w:val="22"/>
          <w:szCs w:val="22"/>
          <w:lang w:val="en-AU"/>
        </w:rPr>
        <w:t>dietary carbohydrates.</w:t>
      </w:r>
    </w:p>
    <w:p w14:paraId="039DE8B5" w14:textId="73CDFCF0" w:rsidR="006603F7" w:rsidRPr="00AF69CD" w:rsidRDefault="005D3CDB" w:rsidP="00C6130D">
      <w:pPr>
        <w:ind w:right="-341" w:firstLine="420"/>
        <w:rPr>
          <w:rFonts w:ascii="Arial" w:hAnsi="Arial" w:cs="Arial"/>
          <w:sz w:val="22"/>
          <w:szCs w:val="22"/>
          <w:lang w:val="en-AU"/>
        </w:rPr>
      </w:pPr>
      <w:r w:rsidRPr="00AF69CD">
        <w:rPr>
          <w:rFonts w:ascii="Arial" w:hAnsi="Arial" w:cs="Arial"/>
          <w:sz w:val="22"/>
          <w:szCs w:val="22"/>
          <w:lang w:val="en-AU"/>
        </w:rPr>
        <w:t xml:space="preserve">As such, this study investigates the interactions between ABL </w:t>
      </w:r>
      <w:r w:rsidR="00303AE8" w:rsidRPr="00AF69CD">
        <w:rPr>
          <w:rFonts w:ascii="Arial" w:hAnsi="Arial" w:cs="Arial"/>
          <w:sz w:val="22"/>
          <w:szCs w:val="22"/>
          <w:lang w:val="en-AU"/>
        </w:rPr>
        <w:t xml:space="preserve">and the common </w:t>
      </w:r>
      <w:r w:rsidR="0076607E">
        <w:rPr>
          <w:rFonts w:ascii="Arial" w:hAnsi="Arial" w:cs="Arial"/>
          <w:sz w:val="22"/>
          <w:szCs w:val="22"/>
          <w:lang w:val="en-AU"/>
        </w:rPr>
        <w:t xml:space="preserve">dietary </w:t>
      </w:r>
      <w:r w:rsidR="00303AE8" w:rsidRPr="00AF69CD">
        <w:rPr>
          <w:rFonts w:ascii="Arial" w:hAnsi="Arial" w:cs="Arial"/>
          <w:sz w:val="22"/>
          <w:szCs w:val="22"/>
          <w:lang w:val="en-AU"/>
        </w:rPr>
        <w:t>sugars</w:t>
      </w:r>
      <w:r w:rsidR="009B33DF">
        <w:rPr>
          <w:rFonts w:ascii="Arial" w:hAnsi="Arial" w:cs="Arial"/>
          <w:sz w:val="22"/>
          <w:szCs w:val="22"/>
          <w:lang w:val="en-AU"/>
        </w:rPr>
        <w:t>,</w:t>
      </w:r>
      <w:r w:rsidR="00303AE8" w:rsidRPr="00AF69CD">
        <w:rPr>
          <w:rFonts w:ascii="Arial" w:hAnsi="Arial" w:cs="Arial"/>
          <w:sz w:val="22"/>
          <w:szCs w:val="22"/>
          <w:lang w:val="en-AU"/>
        </w:rPr>
        <w:t xml:space="preserve"> </w:t>
      </w:r>
      <w:r w:rsidR="00740EC3" w:rsidRPr="00AF69CD">
        <w:rPr>
          <w:rFonts w:ascii="Arial" w:hAnsi="Arial" w:cs="Arial"/>
          <w:sz w:val="22"/>
          <w:szCs w:val="22"/>
          <w:lang w:val="en-AU"/>
        </w:rPr>
        <w:t>glucose,</w:t>
      </w:r>
      <w:r w:rsidR="00303AE8" w:rsidRPr="00AF69CD">
        <w:rPr>
          <w:rFonts w:ascii="Arial" w:hAnsi="Arial" w:cs="Arial"/>
          <w:sz w:val="22"/>
          <w:szCs w:val="22"/>
          <w:lang w:val="en-AU"/>
        </w:rPr>
        <w:t xml:space="preserve"> and galactose, as well as their N-Acetylated amino sugar counterparts for comparison. In doing so,</w:t>
      </w:r>
      <w:r w:rsidR="00A551BA" w:rsidRPr="00AF69CD">
        <w:rPr>
          <w:rFonts w:ascii="Arial" w:hAnsi="Arial" w:cs="Arial"/>
          <w:sz w:val="22"/>
          <w:szCs w:val="22"/>
          <w:lang w:val="en-AU"/>
        </w:rPr>
        <w:t xml:space="preserve"> </w:t>
      </w:r>
      <w:r w:rsidR="00303AE8" w:rsidRPr="00AF69CD">
        <w:rPr>
          <w:rFonts w:ascii="Arial" w:hAnsi="Arial" w:cs="Arial"/>
          <w:sz w:val="22"/>
          <w:szCs w:val="22"/>
        </w:rPr>
        <w:t>intrinsic</w:t>
      </w:r>
      <w:r w:rsidR="00A40BB5" w:rsidRPr="00AF69CD">
        <w:rPr>
          <w:rFonts w:ascii="Arial" w:hAnsi="Arial" w:cs="Arial"/>
          <w:sz w:val="22"/>
          <w:szCs w:val="22"/>
        </w:rPr>
        <w:t xml:space="preserve"> f</w:t>
      </w:r>
      <w:r w:rsidR="002137B7" w:rsidRPr="00AF69CD">
        <w:rPr>
          <w:rFonts w:ascii="Arial" w:hAnsi="Arial" w:cs="Arial"/>
          <w:sz w:val="22"/>
          <w:szCs w:val="22"/>
        </w:rPr>
        <w:t xml:space="preserve">luorescence measurements </w:t>
      </w:r>
      <w:r w:rsidR="00303AE8" w:rsidRPr="00AF69CD">
        <w:rPr>
          <w:rFonts w:ascii="Arial" w:hAnsi="Arial" w:cs="Arial"/>
          <w:sz w:val="22"/>
          <w:szCs w:val="22"/>
        </w:rPr>
        <w:t xml:space="preserve">were undertaken, </w:t>
      </w:r>
      <w:r w:rsidR="00AC4CE6" w:rsidRPr="00AF69CD">
        <w:rPr>
          <w:rFonts w:ascii="Arial" w:hAnsi="Arial" w:cs="Arial"/>
          <w:sz w:val="22"/>
          <w:szCs w:val="22"/>
        </w:rPr>
        <w:t>w</w:t>
      </w:r>
      <w:r w:rsidR="002137B7" w:rsidRPr="00AF69CD">
        <w:rPr>
          <w:rFonts w:ascii="Arial" w:hAnsi="Arial" w:cs="Arial"/>
          <w:sz w:val="22"/>
          <w:szCs w:val="22"/>
        </w:rPr>
        <w:t>ith increasing concentrations of dietary carbohydrates</w:t>
      </w:r>
      <w:r w:rsidR="00A40BB5" w:rsidRPr="00AF69CD">
        <w:rPr>
          <w:rFonts w:ascii="Arial" w:hAnsi="Arial" w:cs="Arial"/>
          <w:sz w:val="22"/>
          <w:szCs w:val="22"/>
        </w:rPr>
        <w:t>/antigen recognition agents</w:t>
      </w:r>
      <w:r w:rsidR="003969D3" w:rsidRPr="00AF69CD">
        <w:rPr>
          <w:rFonts w:ascii="Arial" w:hAnsi="Arial" w:cs="Arial"/>
          <w:sz w:val="22"/>
          <w:szCs w:val="22"/>
        </w:rPr>
        <w:t xml:space="preserve"> </w:t>
      </w:r>
      <w:r w:rsidR="002137B7" w:rsidRPr="00AF69CD">
        <w:rPr>
          <w:rFonts w:ascii="Arial" w:hAnsi="Arial" w:cs="Arial"/>
          <w:sz w:val="22"/>
          <w:szCs w:val="22"/>
        </w:rPr>
        <w:t>result</w:t>
      </w:r>
      <w:r w:rsidR="00303AE8" w:rsidRPr="00AF69CD">
        <w:rPr>
          <w:rFonts w:ascii="Arial" w:hAnsi="Arial" w:cs="Arial"/>
          <w:sz w:val="22"/>
          <w:szCs w:val="22"/>
        </w:rPr>
        <w:t>ing</w:t>
      </w:r>
      <w:r w:rsidR="00F17A68" w:rsidRPr="00AF69CD">
        <w:rPr>
          <w:rFonts w:ascii="Arial" w:hAnsi="Arial" w:cs="Arial"/>
          <w:sz w:val="22"/>
          <w:szCs w:val="22"/>
        </w:rPr>
        <w:t xml:space="preserve"> in </w:t>
      </w:r>
      <w:r w:rsidR="00AC4CE6" w:rsidRPr="00AF69CD">
        <w:rPr>
          <w:rFonts w:ascii="Arial" w:hAnsi="Arial" w:cs="Arial"/>
          <w:sz w:val="22"/>
          <w:szCs w:val="22"/>
        </w:rPr>
        <w:t xml:space="preserve">a </w:t>
      </w:r>
      <w:r w:rsidR="00F17A68" w:rsidRPr="00AF69CD">
        <w:rPr>
          <w:rFonts w:ascii="Arial" w:hAnsi="Arial" w:cs="Arial"/>
          <w:sz w:val="22"/>
          <w:szCs w:val="22"/>
        </w:rPr>
        <w:t xml:space="preserve">considerable </w:t>
      </w:r>
      <w:r w:rsidR="00AC4CE6" w:rsidRPr="00AF69CD">
        <w:rPr>
          <w:rFonts w:ascii="Arial" w:hAnsi="Arial" w:cs="Arial"/>
          <w:sz w:val="22"/>
          <w:szCs w:val="22"/>
        </w:rPr>
        <w:t>quenching of fluorescence intensity</w:t>
      </w:r>
      <w:r w:rsidR="00F17A68" w:rsidRPr="00AF69CD">
        <w:rPr>
          <w:rFonts w:ascii="Arial" w:hAnsi="Arial" w:cs="Arial"/>
          <w:sz w:val="22"/>
          <w:szCs w:val="22"/>
        </w:rPr>
        <w:t xml:space="preserve"> of the ABL solutions</w:t>
      </w:r>
      <w:r w:rsidR="002137B7" w:rsidRPr="00AF69CD">
        <w:rPr>
          <w:rFonts w:ascii="Arial" w:hAnsi="Arial" w:cs="Arial"/>
          <w:sz w:val="22"/>
          <w:szCs w:val="22"/>
        </w:rPr>
        <w:t>.</w:t>
      </w:r>
      <w:r w:rsidR="00F17A68" w:rsidRPr="00AF69CD">
        <w:rPr>
          <w:rFonts w:ascii="Arial" w:hAnsi="Arial" w:cs="Arial"/>
          <w:sz w:val="22"/>
          <w:szCs w:val="22"/>
        </w:rPr>
        <w:t xml:space="preserve"> </w:t>
      </w:r>
      <w:r w:rsidR="00AC4CE6" w:rsidRPr="00AF69CD">
        <w:rPr>
          <w:rFonts w:ascii="Arial" w:hAnsi="Arial" w:cs="Arial"/>
          <w:sz w:val="22"/>
          <w:szCs w:val="22"/>
        </w:rPr>
        <w:t xml:space="preserve">This </w:t>
      </w:r>
      <w:r w:rsidR="00303AE8" w:rsidRPr="00AF69CD">
        <w:rPr>
          <w:rFonts w:ascii="Arial" w:hAnsi="Arial" w:cs="Arial"/>
          <w:sz w:val="22"/>
          <w:szCs w:val="22"/>
        </w:rPr>
        <w:t>demonstrated</w:t>
      </w:r>
      <w:r w:rsidR="00AC4CE6" w:rsidRPr="00AF69CD">
        <w:rPr>
          <w:rFonts w:ascii="Arial" w:hAnsi="Arial" w:cs="Arial"/>
          <w:sz w:val="22"/>
          <w:szCs w:val="22"/>
        </w:rPr>
        <w:t xml:space="preserve"> </w:t>
      </w:r>
      <w:r w:rsidR="00444BEC" w:rsidRPr="00AF69CD">
        <w:rPr>
          <w:rFonts w:ascii="Arial" w:hAnsi="Arial" w:cs="Arial"/>
          <w:sz w:val="22"/>
          <w:szCs w:val="22"/>
        </w:rPr>
        <w:t xml:space="preserve">that </w:t>
      </w:r>
      <w:r w:rsidR="00AC4CE6" w:rsidRPr="00AF69CD">
        <w:rPr>
          <w:rFonts w:ascii="Arial" w:hAnsi="Arial" w:cs="Arial"/>
          <w:sz w:val="22"/>
          <w:szCs w:val="22"/>
        </w:rPr>
        <w:t>binding of the ligand occurred</w:t>
      </w:r>
      <w:r w:rsidR="00303AE8" w:rsidRPr="00AF69CD">
        <w:rPr>
          <w:rFonts w:ascii="Arial" w:hAnsi="Arial" w:cs="Arial"/>
          <w:sz w:val="22"/>
          <w:szCs w:val="22"/>
        </w:rPr>
        <w:t xml:space="preserve">, with </w:t>
      </w:r>
      <w:r w:rsidR="00AC4CE6" w:rsidRPr="00AF69CD">
        <w:rPr>
          <w:rFonts w:ascii="Arial" w:hAnsi="Arial" w:cs="Arial"/>
          <w:sz w:val="22"/>
          <w:szCs w:val="22"/>
        </w:rPr>
        <w:t xml:space="preserve">nonlinear fitting of quenching data </w:t>
      </w:r>
      <w:r w:rsidR="00F17A68" w:rsidRPr="00AF69CD">
        <w:rPr>
          <w:rFonts w:ascii="Arial" w:hAnsi="Arial" w:cs="Arial"/>
          <w:sz w:val="22"/>
          <w:szCs w:val="22"/>
        </w:rPr>
        <w:t>show</w:t>
      </w:r>
      <w:r w:rsidR="00303AE8" w:rsidRPr="00AF69CD">
        <w:rPr>
          <w:rFonts w:ascii="Arial" w:hAnsi="Arial" w:cs="Arial"/>
          <w:sz w:val="22"/>
          <w:szCs w:val="22"/>
        </w:rPr>
        <w:t>ing</w:t>
      </w:r>
      <w:r w:rsidR="00F17A68" w:rsidRPr="00AF69CD">
        <w:rPr>
          <w:rFonts w:ascii="Arial" w:hAnsi="Arial" w:cs="Arial"/>
          <w:sz w:val="22"/>
          <w:szCs w:val="22"/>
        </w:rPr>
        <w:t xml:space="preserve"> </w:t>
      </w:r>
      <w:r w:rsidR="00AC4CE6" w:rsidRPr="00AF69CD">
        <w:rPr>
          <w:rFonts w:ascii="Arial" w:hAnsi="Arial" w:cs="Arial"/>
          <w:sz w:val="22"/>
          <w:szCs w:val="22"/>
        </w:rPr>
        <w:t xml:space="preserve">that </w:t>
      </w:r>
      <w:r w:rsidR="00F17A68" w:rsidRPr="00AF69CD">
        <w:rPr>
          <w:rFonts w:ascii="Arial" w:hAnsi="Arial" w:cs="Arial"/>
          <w:sz w:val="22"/>
          <w:szCs w:val="22"/>
        </w:rPr>
        <w:t xml:space="preserve">the </w:t>
      </w:r>
      <w:r w:rsidR="00AC4CE6" w:rsidRPr="00AF69CD">
        <w:rPr>
          <w:rFonts w:ascii="Arial" w:hAnsi="Arial" w:cs="Arial"/>
          <w:sz w:val="22"/>
          <w:szCs w:val="22"/>
        </w:rPr>
        <w:t>binding strength of interactions is intermediate</w:t>
      </w:r>
      <w:r w:rsidR="00F17A68" w:rsidRPr="00AF69CD">
        <w:rPr>
          <w:rFonts w:ascii="Arial" w:hAnsi="Arial" w:cs="Arial"/>
          <w:sz w:val="22"/>
          <w:szCs w:val="22"/>
        </w:rPr>
        <w:t xml:space="preserve"> to </w:t>
      </w:r>
      <w:r w:rsidR="00AC4CE6" w:rsidRPr="00AF69CD">
        <w:rPr>
          <w:rFonts w:ascii="Arial" w:hAnsi="Arial" w:cs="Arial"/>
          <w:sz w:val="22"/>
          <w:szCs w:val="22"/>
        </w:rPr>
        <w:t>strong</w:t>
      </w:r>
      <w:r w:rsidR="00303AE8" w:rsidRPr="00AF69CD">
        <w:rPr>
          <w:rFonts w:ascii="Arial" w:hAnsi="Arial" w:cs="Arial"/>
          <w:sz w:val="22"/>
          <w:szCs w:val="22"/>
        </w:rPr>
        <w:t>, with</w:t>
      </w:r>
      <w:r w:rsidR="00AC4CE6" w:rsidRPr="00AF69CD">
        <w:rPr>
          <w:rFonts w:ascii="Arial" w:hAnsi="Arial" w:cs="Arial"/>
          <w:sz w:val="22"/>
          <w:szCs w:val="22"/>
        </w:rPr>
        <w:t xml:space="preserve"> </w:t>
      </w:r>
      <w:r w:rsidR="00303AE8" w:rsidRPr="00AF69CD">
        <w:rPr>
          <w:rFonts w:ascii="Arial" w:hAnsi="Arial" w:cs="Arial"/>
          <w:sz w:val="22"/>
          <w:szCs w:val="22"/>
        </w:rPr>
        <w:t>g</w:t>
      </w:r>
      <w:r w:rsidR="00AC4CE6" w:rsidRPr="00AF69CD">
        <w:rPr>
          <w:rFonts w:ascii="Arial" w:hAnsi="Arial" w:cs="Arial"/>
          <w:sz w:val="22"/>
          <w:szCs w:val="22"/>
        </w:rPr>
        <w:t xml:space="preserve">alactose </w:t>
      </w:r>
      <w:r w:rsidR="00F17A68" w:rsidRPr="00AF69CD">
        <w:rPr>
          <w:rFonts w:ascii="Arial" w:hAnsi="Arial" w:cs="Arial"/>
          <w:sz w:val="22"/>
          <w:szCs w:val="22"/>
        </w:rPr>
        <w:t>exhibit</w:t>
      </w:r>
      <w:r w:rsidR="00303AE8" w:rsidRPr="00AF69CD">
        <w:rPr>
          <w:rFonts w:ascii="Arial" w:hAnsi="Arial" w:cs="Arial"/>
          <w:sz w:val="22"/>
          <w:szCs w:val="22"/>
        </w:rPr>
        <w:t>ing</w:t>
      </w:r>
      <w:r w:rsidR="00F17A68" w:rsidRPr="00AF69CD">
        <w:rPr>
          <w:rFonts w:ascii="Arial" w:hAnsi="Arial" w:cs="Arial"/>
          <w:sz w:val="22"/>
          <w:szCs w:val="22"/>
        </w:rPr>
        <w:t xml:space="preserve"> the </w:t>
      </w:r>
      <w:r w:rsidR="003969D3" w:rsidRPr="00AF69CD">
        <w:rPr>
          <w:rFonts w:ascii="Arial" w:hAnsi="Arial" w:cs="Arial"/>
          <w:sz w:val="22"/>
          <w:szCs w:val="22"/>
        </w:rPr>
        <w:t xml:space="preserve">strongest </w:t>
      </w:r>
      <w:r w:rsidR="00F17A68" w:rsidRPr="00AF69CD">
        <w:rPr>
          <w:rFonts w:ascii="Arial" w:hAnsi="Arial" w:cs="Arial"/>
          <w:sz w:val="22"/>
          <w:szCs w:val="22"/>
        </w:rPr>
        <w:t>molecular interactions</w:t>
      </w:r>
      <w:r w:rsidR="002137B7" w:rsidRPr="00AF69CD">
        <w:rPr>
          <w:rFonts w:ascii="Arial" w:hAnsi="Arial" w:cs="Arial"/>
          <w:sz w:val="22"/>
          <w:szCs w:val="22"/>
        </w:rPr>
        <w:t xml:space="preserve">. </w:t>
      </w:r>
      <w:r w:rsidR="00DA5C4F" w:rsidRPr="00AF69CD">
        <w:rPr>
          <w:rFonts w:ascii="Arial" w:hAnsi="Arial" w:cs="Arial"/>
          <w:sz w:val="22"/>
          <w:szCs w:val="22"/>
        </w:rPr>
        <w:t>Circular dichroism and Fourier transform infrared analys</w:t>
      </w:r>
      <w:r w:rsidR="00444BEC" w:rsidRPr="00AF69CD">
        <w:rPr>
          <w:rFonts w:ascii="Arial" w:hAnsi="Arial" w:cs="Arial"/>
          <w:sz w:val="22"/>
          <w:szCs w:val="22"/>
        </w:rPr>
        <w:t>e</w:t>
      </w:r>
      <w:r w:rsidR="00511B21" w:rsidRPr="00AF69CD">
        <w:rPr>
          <w:rFonts w:ascii="Arial" w:hAnsi="Arial" w:cs="Arial"/>
          <w:sz w:val="22"/>
          <w:szCs w:val="22"/>
        </w:rPr>
        <w:t>s</w:t>
      </w:r>
      <w:r w:rsidR="003969D3" w:rsidRPr="00AF69CD">
        <w:rPr>
          <w:rFonts w:ascii="Arial" w:hAnsi="Arial" w:cs="Arial"/>
          <w:sz w:val="22"/>
          <w:szCs w:val="22"/>
        </w:rPr>
        <w:t xml:space="preserve"> </w:t>
      </w:r>
      <w:r w:rsidR="007552FC" w:rsidRPr="00AF69CD">
        <w:rPr>
          <w:rFonts w:ascii="Arial" w:hAnsi="Arial" w:cs="Arial"/>
          <w:sz w:val="22"/>
          <w:szCs w:val="22"/>
        </w:rPr>
        <w:t xml:space="preserve">record </w:t>
      </w:r>
      <w:r w:rsidR="003969D3" w:rsidRPr="00AF69CD">
        <w:rPr>
          <w:rFonts w:ascii="Arial" w:hAnsi="Arial" w:cs="Arial"/>
          <w:sz w:val="22"/>
          <w:szCs w:val="22"/>
        </w:rPr>
        <w:t>alteration</w:t>
      </w:r>
      <w:r w:rsidR="00303AE8" w:rsidRPr="00AF69CD">
        <w:rPr>
          <w:rFonts w:ascii="Arial" w:hAnsi="Arial" w:cs="Arial"/>
          <w:sz w:val="22"/>
          <w:szCs w:val="22"/>
        </w:rPr>
        <w:t>s</w:t>
      </w:r>
      <w:r w:rsidR="003969D3" w:rsidRPr="00AF69CD">
        <w:rPr>
          <w:rFonts w:ascii="Arial" w:hAnsi="Arial" w:cs="Arial"/>
          <w:sz w:val="22"/>
          <w:szCs w:val="22"/>
        </w:rPr>
        <w:t xml:space="preserve"> </w:t>
      </w:r>
      <w:r w:rsidR="00303AE8" w:rsidRPr="00AF69CD">
        <w:rPr>
          <w:rFonts w:ascii="Arial" w:hAnsi="Arial" w:cs="Arial"/>
          <w:sz w:val="22"/>
          <w:szCs w:val="22"/>
        </w:rPr>
        <w:t>to</w:t>
      </w:r>
      <w:r w:rsidR="007552FC" w:rsidRPr="00AF69CD">
        <w:rPr>
          <w:rFonts w:ascii="Arial" w:hAnsi="Arial" w:cs="Arial"/>
          <w:sz w:val="22"/>
          <w:szCs w:val="22"/>
        </w:rPr>
        <w:t xml:space="preserve"> the </w:t>
      </w:r>
      <w:r w:rsidR="003969D3" w:rsidRPr="00AF69CD">
        <w:rPr>
          <w:rFonts w:ascii="Arial" w:hAnsi="Arial" w:cs="Arial"/>
          <w:sz w:val="22"/>
          <w:szCs w:val="22"/>
        </w:rPr>
        <w:t>protein secondary structure</w:t>
      </w:r>
      <w:r w:rsidR="007552FC" w:rsidRPr="00AF69CD">
        <w:rPr>
          <w:rFonts w:ascii="Arial" w:hAnsi="Arial" w:cs="Arial"/>
          <w:sz w:val="22"/>
          <w:szCs w:val="22"/>
        </w:rPr>
        <w:t xml:space="preserve"> </w:t>
      </w:r>
      <w:r w:rsidR="00303AE8" w:rsidRPr="00AF69CD">
        <w:rPr>
          <w:rFonts w:ascii="Arial" w:hAnsi="Arial" w:cs="Arial"/>
          <w:sz w:val="22"/>
          <w:szCs w:val="22"/>
        </w:rPr>
        <w:t>upon</w:t>
      </w:r>
      <w:r w:rsidR="007552FC" w:rsidRPr="00AF69CD">
        <w:rPr>
          <w:rFonts w:ascii="Arial" w:hAnsi="Arial" w:cs="Arial"/>
          <w:sz w:val="22"/>
          <w:szCs w:val="22"/>
        </w:rPr>
        <w:t xml:space="preserve"> </w:t>
      </w:r>
      <w:r w:rsidR="003969D3" w:rsidRPr="00AF69CD">
        <w:rPr>
          <w:rFonts w:ascii="Arial" w:hAnsi="Arial" w:cs="Arial"/>
          <w:sz w:val="22"/>
          <w:szCs w:val="22"/>
        </w:rPr>
        <w:t>ligand binding</w:t>
      </w:r>
      <w:r w:rsidR="00AA1979" w:rsidRPr="00AF69CD">
        <w:rPr>
          <w:rFonts w:ascii="Arial" w:hAnsi="Arial" w:cs="Arial"/>
          <w:sz w:val="22"/>
          <w:szCs w:val="22"/>
        </w:rPr>
        <w:t xml:space="preserve">, suggesting molecular interactions </w:t>
      </w:r>
      <w:r w:rsidR="00303AE8" w:rsidRPr="00AF69CD">
        <w:rPr>
          <w:rFonts w:ascii="Arial" w:hAnsi="Arial" w:cs="Arial"/>
          <w:sz w:val="22"/>
          <w:szCs w:val="22"/>
        </w:rPr>
        <w:t>affect the secondary structure of the protein molecule</w:t>
      </w:r>
      <w:r w:rsidR="00020619" w:rsidRPr="00AF69CD">
        <w:rPr>
          <w:rFonts w:ascii="Arial" w:hAnsi="Arial" w:cs="Arial"/>
          <w:sz w:val="22"/>
          <w:szCs w:val="22"/>
        </w:rPr>
        <w:t>.</w:t>
      </w:r>
      <w:r w:rsidR="00AA1979" w:rsidRPr="00AF69CD">
        <w:rPr>
          <w:rFonts w:ascii="Arial" w:hAnsi="Arial" w:cs="Arial"/>
          <w:sz w:val="22"/>
          <w:szCs w:val="22"/>
        </w:rPr>
        <w:t xml:space="preserve"> </w:t>
      </w:r>
      <w:r w:rsidR="00B303B1" w:rsidRPr="00AF69CD">
        <w:rPr>
          <w:rFonts w:ascii="Arial" w:hAnsi="Arial" w:cs="Arial"/>
          <w:sz w:val="22"/>
          <w:szCs w:val="22"/>
        </w:rPr>
        <w:t xml:space="preserve">Molecular </w:t>
      </w:r>
      <w:r w:rsidR="007552FC" w:rsidRPr="00AF69CD">
        <w:rPr>
          <w:rFonts w:ascii="Arial" w:hAnsi="Arial" w:cs="Arial"/>
          <w:sz w:val="22"/>
          <w:szCs w:val="22"/>
        </w:rPr>
        <w:t>d</w:t>
      </w:r>
      <w:r w:rsidR="00B303B1" w:rsidRPr="00AF69CD">
        <w:rPr>
          <w:rFonts w:ascii="Arial" w:hAnsi="Arial" w:cs="Arial"/>
          <w:sz w:val="22"/>
          <w:szCs w:val="22"/>
        </w:rPr>
        <w:t xml:space="preserve">ocking </w:t>
      </w:r>
      <w:r w:rsidR="007552FC" w:rsidRPr="00AF69CD">
        <w:rPr>
          <w:rFonts w:ascii="Arial" w:hAnsi="Arial" w:cs="Arial"/>
          <w:sz w:val="22"/>
          <w:szCs w:val="22"/>
        </w:rPr>
        <w:t xml:space="preserve">highlights the likely </w:t>
      </w:r>
      <w:r w:rsidR="003969D3" w:rsidRPr="00AF69CD">
        <w:rPr>
          <w:rFonts w:ascii="Arial" w:hAnsi="Arial" w:cs="Arial"/>
          <w:sz w:val="22"/>
          <w:szCs w:val="22"/>
        </w:rPr>
        <w:t xml:space="preserve">binding </w:t>
      </w:r>
      <w:r w:rsidR="007552FC" w:rsidRPr="00AF69CD">
        <w:rPr>
          <w:rFonts w:ascii="Arial" w:hAnsi="Arial" w:cs="Arial"/>
          <w:sz w:val="22"/>
          <w:szCs w:val="22"/>
        </w:rPr>
        <w:t>positions of</w:t>
      </w:r>
      <w:r w:rsidR="003969D3" w:rsidRPr="00AF69CD">
        <w:rPr>
          <w:rFonts w:ascii="Arial" w:hAnsi="Arial" w:cs="Arial"/>
          <w:sz w:val="22"/>
          <w:szCs w:val="22"/>
        </w:rPr>
        <w:t xml:space="preserve"> each ligand </w:t>
      </w:r>
      <w:r w:rsidR="007552FC" w:rsidRPr="00AF69CD">
        <w:rPr>
          <w:rFonts w:ascii="Arial" w:hAnsi="Arial" w:cs="Arial"/>
          <w:sz w:val="22"/>
          <w:szCs w:val="22"/>
        </w:rPr>
        <w:t>to</w:t>
      </w:r>
      <w:r w:rsidR="003969D3" w:rsidRPr="00AF69CD">
        <w:rPr>
          <w:rFonts w:ascii="Arial" w:hAnsi="Arial" w:cs="Arial"/>
          <w:sz w:val="22"/>
          <w:szCs w:val="22"/>
        </w:rPr>
        <w:t xml:space="preserve"> the </w:t>
      </w:r>
      <w:r w:rsidR="00746AB4" w:rsidRPr="00AF69CD">
        <w:rPr>
          <w:rFonts w:ascii="Arial" w:hAnsi="Arial" w:cs="Arial"/>
          <w:sz w:val="22"/>
          <w:szCs w:val="22"/>
        </w:rPr>
        <w:t xml:space="preserve">ABL </w:t>
      </w:r>
      <w:r w:rsidR="003969D3" w:rsidRPr="00AF69CD">
        <w:rPr>
          <w:rFonts w:ascii="Arial" w:hAnsi="Arial" w:cs="Arial"/>
          <w:sz w:val="22"/>
          <w:szCs w:val="22"/>
        </w:rPr>
        <w:t>molecule</w:t>
      </w:r>
      <w:r w:rsidR="00303AE8" w:rsidRPr="00AF69CD">
        <w:rPr>
          <w:rFonts w:ascii="Arial" w:hAnsi="Arial" w:cs="Arial"/>
          <w:sz w:val="22"/>
          <w:szCs w:val="22"/>
        </w:rPr>
        <w:t>,</w:t>
      </w:r>
      <w:r w:rsidR="003969D3" w:rsidRPr="00AF69CD">
        <w:rPr>
          <w:rFonts w:ascii="Arial" w:hAnsi="Arial" w:cs="Arial"/>
          <w:sz w:val="22"/>
          <w:szCs w:val="22"/>
        </w:rPr>
        <w:t xml:space="preserve"> </w:t>
      </w:r>
      <w:r w:rsidR="007552FC" w:rsidRPr="00AF69CD">
        <w:rPr>
          <w:rFonts w:ascii="Arial" w:hAnsi="Arial" w:cs="Arial"/>
          <w:sz w:val="22"/>
          <w:szCs w:val="22"/>
        </w:rPr>
        <w:t xml:space="preserve">further arguing for the presence of </w:t>
      </w:r>
      <w:r w:rsidR="00444BEC" w:rsidRPr="00AF69CD">
        <w:rPr>
          <w:rFonts w:ascii="Arial" w:hAnsi="Arial" w:cs="Arial"/>
          <w:sz w:val="22"/>
          <w:szCs w:val="22"/>
        </w:rPr>
        <w:t xml:space="preserve">stable </w:t>
      </w:r>
      <w:r w:rsidR="007552FC" w:rsidRPr="00AF69CD">
        <w:rPr>
          <w:rFonts w:ascii="Arial" w:hAnsi="Arial" w:cs="Arial"/>
          <w:sz w:val="22"/>
          <w:szCs w:val="22"/>
        </w:rPr>
        <w:t xml:space="preserve">interactions between the protein and the ligands, which differ in the conformation of a single </w:t>
      </w:r>
      <w:proofErr w:type="spellStart"/>
      <w:r w:rsidR="007552FC" w:rsidRPr="00AF69CD">
        <w:rPr>
          <w:rFonts w:ascii="Arial" w:hAnsi="Arial" w:cs="Arial"/>
          <w:sz w:val="22"/>
          <w:szCs w:val="22"/>
        </w:rPr>
        <w:t>epimeric</w:t>
      </w:r>
      <w:proofErr w:type="spellEnd"/>
      <w:r w:rsidR="007552FC" w:rsidRPr="00AF69CD">
        <w:rPr>
          <w:rFonts w:ascii="Arial" w:hAnsi="Arial" w:cs="Arial"/>
          <w:sz w:val="22"/>
          <w:szCs w:val="22"/>
        </w:rPr>
        <w:t xml:space="preserve"> hydroxyl group at position four of the sugar ring</w:t>
      </w:r>
      <w:r w:rsidR="00B303B1" w:rsidRPr="00AF69CD">
        <w:rPr>
          <w:rFonts w:ascii="Arial" w:hAnsi="Arial" w:cs="Arial"/>
          <w:sz w:val="22"/>
          <w:szCs w:val="22"/>
        </w:rPr>
        <w:t>. The</w:t>
      </w:r>
      <w:r w:rsidR="003969D3" w:rsidRPr="00AF69CD">
        <w:rPr>
          <w:rFonts w:ascii="Arial" w:hAnsi="Arial" w:cs="Arial"/>
          <w:sz w:val="22"/>
          <w:szCs w:val="22"/>
        </w:rPr>
        <w:t>se</w:t>
      </w:r>
      <w:r w:rsidR="00B303B1" w:rsidRPr="00AF69CD">
        <w:rPr>
          <w:rFonts w:ascii="Arial" w:hAnsi="Arial" w:cs="Arial"/>
          <w:sz w:val="22"/>
          <w:szCs w:val="22"/>
        </w:rPr>
        <w:t xml:space="preserve"> findings give a </w:t>
      </w:r>
      <w:r w:rsidR="00A40BB5" w:rsidRPr="00AF69CD">
        <w:rPr>
          <w:rFonts w:ascii="Arial" w:hAnsi="Arial" w:cs="Arial"/>
          <w:sz w:val="22"/>
          <w:szCs w:val="22"/>
        </w:rPr>
        <w:t>deeper</w:t>
      </w:r>
      <w:r w:rsidR="00B303B1" w:rsidRPr="00AF69CD">
        <w:rPr>
          <w:rFonts w:ascii="Arial" w:hAnsi="Arial" w:cs="Arial"/>
          <w:sz w:val="22"/>
          <w:szCs w:val="22"/>
        </w:rPr>
        <w:t xml:space="preserve"> understanding of </w:t>
      </w:r>
      <w:r w:rsidR="00444BEC" w:rsidRPr="00AF69CD">
        <w:rPr>
          <w:rFonts w:ascii="Arial" w:hAnsi="Arial" w:cs="Arial"/>
          <w:sz w:val="22"/>
          <w:szCs w:val="22"/>
        </w:rPr>
        <w:t xml:space="preserve">the </w:t>
      </w:r>
      <w:r w:rsidR="00B303B1" w:rsidRPr="00AF69CD">
        <w:rPr>
          <w:rFonts w:ascii="Arial" w:hAnsi="Arial" w:cs="Arial"/>
          <w:sz w:val="22"/>
          <w:szCs w:val="22"/>
        </w:rPr>
        <w:t xml:space="preserve">molecular interactions between </w:t>
      </w:r>
      <w:r w:rsidR="00FE749D" w:rsidRPr="00AF69CD">
        <w:rPr>
          <w:rFonts w:ascii="Arial" w:hAnsi="Arial" w:cs="Arial"/>
          <w:sz w:val="22"/>
          <w:szCs w:val="22"/>
        </w:rPr>
        <w:t>ABL</w:t>
      </w:r>
      <w:r w:rsidR="00B303B1" w:rsidRPr="00AF69CD">
        <w:rPr>
          <w:rFonts w:ascii="Arial" w:hAnsi="Arial" w:cs="Arial"/>
          <w:sz w:val="22"/>
          <w:szCs w:val="22"/>
        </w:rPr>
        <w:t xml:space="preserve"> </w:t>
      </w:r>
      <w:r w:rsidR="00444BEC" w:rsidRPr="00AF69CD">
        <w:rPr>
          <w:rFonts w:ascii="Arial" w:hAnsi="Arial" w:cs="Arial"/>
          <w:sz w:val="22"/>
          <w:szCs w:val="22"/>
        </w:rPr>
        <w:t>and</w:t>
      </w:r>
      <w:r w:rsidR="00B303B1" w:rsidRPr="00AF69CD">
        <w:rPr>
          <w:rFonts w:ascii="Arial" w:hAnsi="Arial" w:cs="Arial"/>
          <w:sz w:val="22"/>
          <w:szCs w:val="22"/>
        </w:rPr>
        <w:t xml:space="preserve"> dietary carbohydrates provid</w:t>
      </w:r>
      <w:r w:rsidR="007552FC" w:rsidRPr="00AF69CD">
        <w:rPr>
          <w:rFonts w:ascii="Arial" w:hAnsi="Arial" w:cs="Arial"/>
          <w:sz w:val="22"/>
          <w:szCs w:val="22"/>
        </w:rPr>
        <w:t>ing</w:t>
      </w:r>
      <w:r w:rsidR="00B303B1" w:rsidRPr="00AF69CD">
        <w:rPr>
          <w:rFonts w:ascii="Arial" w:hAnsi="Arial" w:cs="Arial"/>
          <w:sz w:val="22"/>
          <w:szCs w:val="22"/>
        </w:rPr>
        <w:t xml:space="preserve"> </w:t>
      </w:r>
      <w:r w:rsidR="007552FC" w:rsidRPr="00AF69CD">
        <w:rPr>
          <w:rFonts w:ascii="Arial" w:hAnsi="Arial" w:cs="Arial"/>
          <w:sz w:val="22"/>
          <w:szCs w:val="22"/>
        </w:rPr>
        <w:t>a</w:t>
      </w:r>
      <w:r w:rsidR="00B303B1" w:rsidRPr="00AF69CD">
        <w:rPr>
          <w:rFonts w:ascii="Arial" w:hAnsi="Arial" w:cs="Arial"/>
          <w:sz w:val="22"/>
          <w:szCs w:val="22"/>
        </w:rPr>
        <w:t xml:space="preserve"> theoretical basis for </w:t>
      </w:r>
      <w:r w:rsidR="007552FC" w:rsidRPr="00AF69CD">
        <w:rPr>
          <w:rFonts w:ascii="Arial" w:hAnsi="Arial" w:cs="Arial"/>
          <w:sz w:val="22"/>
          <w:szCs w:val="22"/>
        </w:rPr>
        <w:t xml:space="preserve">its </w:t>
      </w:r>
      <w:r w:rsidR="00A40BB5" w:rsidRPr="00AF69CD">
        <w:rPr>
          <w:rFonts w:ascii="Arial" w:hAnsi="Arial" w:cs="Arial"/>
          <w:sz w:val="22"/>
          <w:szCs w:val="22"/>
        </w:rPr>
        <w:t xml:space="preserve">functionality </w:t>
      </w:r>
      <w:r w:rsidR="00746AB4" w:rsidRPr="00AF69CD">
        <w:rPr>
          <w:rFonts w:ascii="Arial" w:hAnsi="Arial" w:cs="Arial"/>
          <w:sz w:val="22"/>
          <w:szCs w:val="22"/>
        </w:rPr>
        <w:t xml:space="preserve">as </w:t>
      </w:r>
      <w:r w:rsidR="007552FC" w:rsidRPr="00AF69CD">
        <w:rPr>
          <w:rFonts w:ascii="Arial" w:hAnsi="Arial" w:cs="Arial"/>
          <w:sz w:val="22"/>
          <w:szCs w:val="22"/>
        </w:rPr>
        <w:t xml:space="preserve">a </w:t>
      </w:r>
      <w:r w:rsidR="00A40BB5" w:rsidRPr="00AF69CD">
        <w:rPr>
          <w:rFonts w:ascii="Arial" w:hAnsi="Arial" w:cs="Arial"/>
          <w:sz w:val="22"/>
          <w:szCs w:val="22"/>
        </w:rPr>
        <w:t xml:space="preserve">nutraceutical with hypoglycemic </w:t>
      </w:r>
      <w:r w:rsidR="00985D77" w:rsidRPr="00AF69CD">
        <w:rPr>
          <w:rFonts w:ascii="Arial" w:hAnsi="Arial" w:cs="Arial"/>
          <w:sz w:val="22"/>
          <w:szCs w:val="22"/>
        </w:rPr>
        <w:t>capability</w:t>
      </w:r>
      <w:r w:rsidR="00A40BB5" w:rsidRPr="00AF69CD">
        <w:rPr>
          <w:rFonts w:ascii="Arial" w:hAnsi="Arial" w:cs="Arial"/>
          <w:sz w:val="22"/>
          <w:szCs w:val="22"/>
        </w:rPr>
        <w:t xml:space="preserve">. </w:t>
      </w:r>
      <w:r w:rsidR="00B303B1" w:rsidRPr="00AF69CD">
        <w:rPr>
          <w:rFonts w:ascii="Arial" w:hAnsi="Arial" w:cs="Arial"/>
          <w:sz w:val="22"/>
          <w:szCs w:val="22"/>
        </w:rPr>
        <w:t xml:space="preserve"> </w:t>
      </w:r>
    </w:p>
    <w:p w14:paraId="64AC9D68" w14:textId="4D1F87AE" w:rsidR="006603F7" w:rsidRDefault="006603F7" w:rsidP="0012333B">
      <w:pPr>
        <w:ind w:right="-341"/>
        <w:rPr>
          <w:rFonts w:ascii="Times New Roman" w:hAnsi="Times New Roman" w:cs="Times New Roman"/>
          <w:sz w:val="24"/>
          <w:szCs w:val="24"/>
        </w:rPr>
      </w:pPr>
    </w:p>
    <w:p w14:paraId="5FED4032" w14:textId="5B04F598" w:rsidR="00DB51B2" w:rsidRPr="006603F7" w:rsidRDefault="0076607E" w:rsidP="0012333B">
      <w:pPr>
        <w:ind w:right="-3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4AFA5423" w14:textId="6A2ABBFD" w:rsidR="006603F7" w:rsidRPr="00740EC3" w:rsidRDefault="006603F7" w:rsidP="0012333B">
      <w:pPr>
        <w:pStyle w:val="ListParagraph"/>
        <w:numPr>
          <w:ilvl w:val="0"/>
          <w:numId w:val="1"/>
        </w:numPr>
        <w:ind w:right="-341" w:firstLineChars="0"/>
        <w:rPr>
          <w:rStyle w:val="normaltextrun"/>
          <w:rFonts w:ascii="Arial" w:hAnsi="Arial" w:cs="Arial"/>
          <w:sz w:val="20"/>
          <w:szCs w:val="20"/>
        </w:rPr>
      </w:pPr>
      <w:proofErr w:type="spellStart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>Tirta</w:t>
      </w:r>
      <w:proofErr w:type="spellEnd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 xml:space="preserve"> </w:t>
      </w:r>
      <w:proofErr w:type="spellStart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>Ismaya</w:t>
      </w:r>
      <w:proofErr w:type="spellEnd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 xml:space="preserve">, W., </w:t>
      </w:r>
      <w:proofErr w:type="spellStart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>Tjandrawinata</w:t>
      </w:r>
      <w:proofErr w:type="spellEnd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 xml:space="preserve">, R. R., &amp; </w:t>
      </w:r>
      <w:proofErr w:type="spellStart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>Rachmawati</w:t>
      </w:r>
      <w:proofErr w:type="spellEnd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>, H. (</w:t>
      </w:r>
      <w:r w:rsidRPr="00740EC3">
        <w:rPr>
          <w:rStyle w:val="findhit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>2020</w:t>
      </w:r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 xml:space="preserve">). Lectins from the edible mushroom </w:t>
      </w:r>
      <w:proofErr w:type="spellStart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>agaricus</w:t>
      </w:r>
      <w:proofErr w:type="spellEnd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 xml:space="preserve"> </w:t>
      </w:r>
      <w:proofErr w:type="spellStart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>bisporus</w:t>
      </w:r>
      <w:proofErr w:type="spellEnd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 xml:space="preserve"> and their therapeutic potentials. </w:t>
      </w:r>
      <w:r w:rsidRPr="00740EC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AU"/>
        </w:rPr>
        <w:t>Molecules</w:t>
      </w:r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 xml:space="preserve">, </w:t>
      </w:r>
      <w:r w:rsidRPr="00740EC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AU"/>
        </w:rPr>
        <w:t>25</w:t>
      </w:r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AU"/>
        </w:rPr>
        <w:t>(10), 2368.</w:t>
      </w:r>
    </w:p>
    <w:p w14:paraId="2FA50160" w14:textId="3D45081D" w:rsidR="000D1698" w:rsidRPr="00740EC3" w:rsidRDefault="00207767" w:rsidP="0012333B">
      <w:pPr>
        <w:pStyle w:val="ListParagraph"/>
        <w:numPr>
          <w:ilvl w:val="0"/>
          <w:numId w:val="1"/>
        </w:numPr>
        <w:ind w:right="-341" w:firstLineChars="0"/>
        <w:rPr>
          <w:rStyle w:val="normaltextrun"/>
          <w:rFonts w:ascii="Arial" w:hAnsi="Arial" w:cs="Arial"/>
          <w:sz w:val="20"/>
          <w:szCs w:val="20"/>
        </w:rPr>
      </w:pPr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Singh, R. S., </w:t>
      </w:r>
      <w:proofErr w:type="spellStart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Bhari</w:t>
      </w:r>
      <w:proofErr w:type="spellEnd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R., &amp; Kaur, H. P. (2010). Mushroom lectins: </w:t>
      </w:r>
      <w:proofErr w:type="gramStart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Current status</w:t>
      </w:r>
      <w:proofErr w:type="gramEnd"/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future perspectives. </w:t>
      </w:r>
      <w:r w:rsidRPr="00740EC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Critical Reviews in Biotechnology</w:t>
      </w:r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740EC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30</w:t>
      </w:r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(2), 99–126. </w:t>
      </w:r>
    </w:p>
    <w:p w14:paraId="1C550D44" w14:textId="305AA19C" w:rsidR="000D1698" w:rsidRPr="000D1698" w:rsidRDefault="000D1698" w:rsidP="0012333B">
      <w:pPr>
        <w:pStyle w:val="ListParagraph"/>
        <w:numPr>
          <w:ilvl w:val="0"/>
          <w:numId w:val="1"/>
        </w:numPr>
        <w:ind w:right="-341" w:firstLineChars="0"/>
        <w:rPr>
          <w:rFonts w:ascii="Times New Roman" w:hAnsi="Times New Roman" w:cs="Times New Roman"/>
          <w:sz w:val="20"/>
          <w:szCs w:val="20"/>
        </w:rPr>
      </w:pPr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Condict, L., Hung, A., Ashton, J., &amp; Kasapis, S. (2021). High-temperature binding parameters </w:t>
      </w:r>
      <w:r w:rsidRPr="00740E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and </w:t>
      </w:r>
      <w:r w:rsidRPr="000D1698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molecular dynamics of 4-hydroxybenzoic acid and β-casein complexes, determined via the method of continuous variation and fluorescence spectroscopy. </w:t>
      </w:r>
      <w:r w:rsidRPr="000D1698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Food Hydrocolloids</w:t>
      </w:r>
      <w:r w:rsidRPr="000D1698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0D1698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114</w:t>
      </w:r>
      <w:r w:rsidRPr="000D1698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106567.</w:t>
      </w:r>
    </w:p>
    <w:sectPr w:rsidR="000D1698" w:rsidRPr="000D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B6CE" w14:textId="77777777" w:rsidR="0052118F" w:rsidRDefault="0052118F" w:rsidP="00A153B1">
      <w:r>
        <w:separator/>
      </w:r>
    </w:p>
  </w:endnote>
  <w:endnote w:type="continuationSeparator" w:id="0">
    <w:p w14:paraId="19380B69" w14:textId="77777777" w:rsidR="0052118F" w:rsidRDefault="0052118F" w:rsidP="00A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B59D" w14:textId="77777777" w:rsidR="0052118F" w:rsidRDefault="0052118F" w:rsidP="00A153B1">
      <w:r>
        <w:separator/>
      </w:r>
    </w:p>
  </w:footnote>
  <w:footnote w:type="continuationSeparator" w:id="0">
    <w:p w14:paraId="526B3EE2" w14:textId="77777777" w:rsidR="0052118F" w:rsidRDefault="0052118F" w:rsidP="00A1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7DEF"/>
    <w:multiLevelType w:val="hybridMultilevel"/>
    <w:tmpl w:val="44DAAB0A"/>
    <w:lvl w:ilvl="0" w:tplc="DBFAB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360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BC"/>
    <w:rsid w:val="000074DA"/>
    <w:rsid w:val="00020619"/>
    <w:rsid w:val="00081C03"/>
    <w:rsid w:val="000D1698"/>
    <w:rsid w:val="0012333B"/>
    <w:rsid w:val="00154C88"/>
    <w:rsid w:val="001C6C27"/>
    <w:rsid w:val="001F6016"/>
    <w:rsid w:val="00207767"/>
    <w:rsid w:val="002137B7"/>
    <w:rsid w:val="002F2EFC"/>
    <w:rsid w:val="003019F8"/>
    <w:rsid w:val="00303AE8"/>
    <w:rsid w:val="0031729F"/>
    <w:rsid w:val="003969D3"/>
    <w:rsid w:val="00444BEC"/>
    <w:rsid w:val="004D1410"/>
    <w:rsid w:val="004E12BD"/>
    <w:rsid w:val="00511B21"/>
    <w:rsid w:val="0052118F"/>
    <w:rsid w:val="00545A34"/>
    <w:rsid w:val="005C218C"/>
    <w:rsid w:val="005D3CDB"/>
    <w:rsid w:val="00602927"/>
    <w:rsid w:val="006603F7"/>
    <w:rsid w:val="00740EC3"/>
    <w:rsid w:val="00746AB4"/>
    <w:rsid w:val="007501B7"/>
    <w:rsid w:val="007552FC"/>
    <w:rsid w:val="0076607E"/>
    <w:rsid w:val="007813DA"/>
    <w:rsid w:val="00796E9C"/>
    <w:rsid w:val="00835BA0"/>
    <w:rsid w:val="008F0247"/>
    <w:rsid w:val="00985D77"/>
    <w:rsid w:val="009B33DF"/>
    <w:rsid w:val="009B6BCB"/>
    <w:rsid w:val="00A153B1"/>
    <w:rsid w:val="00A361DB"/>
    <w:rsid w:val="00A40BB5"/>
    <w:rsid w:val="00A454CB"/>
    <w:rsid w:val="00A551BA"/>
    <w:rsid w:val="00A60AF4"/>
    <w:rsid w:val="00A7656A"/>
    <w:rsid w:val="00AA1979"/>
    <w:rsid w:val="00AA7CBC"/>
    <w:rsid w:val="00AC4CE6"/>
    <w:rsid w:val="00AF69CD"/>
    <w:rsid w:val="00B303B1"/>
    <w:rsid w:val="00C6130D"/>
    <w:rsid w:val="00D00A02"/>
    <w:rsid w:val="00D6553D"/>
    <w:rsid w:val="00DA2565"/>
    <w:rsid w:val="00DA5C4F"/>
    <w:rsid w:val="00DB51B2"/>
    <w:rsid w:val="00E16765"/>
    <w:rsid w:val="00ED6029"/>
    <w:rsid w:val="00F00B1F"/>
    <w:rsid w:val="00F17A68"/>
    <w:rsid w:val="00F22D7F"/>
    <w:rsid w:val="00F35CF8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12B2F"/>
  <w15:chartTrackingRefBased/>
  <w15:docId w15:val="{4097651F-A507-4C47-99C0-16294039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03F7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53B1"/>
    <w:rPr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A153B1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53B1"/>
    <w:rPr>
      <w:sz w:val="18"/>
      <w:szCs w:val="22"/>
    </w:rPr>
  </w:style>
  <w:style w:type="paragraph" w:customStyle="1" w:styleId="Default">
    <w:name w:val="Default"/>
    <w:rsid w:val="00A153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en-US" w:bidi="ar-SA"/>
    </w:rPr>
  </w:style>
  <w:style w:type="paragraph" w:styleId="NormalWeb">
    <w:name w:val="Normal (Web)"/>
    <w:basedOn w:val="Normal"/>
    <w:uiPriority w:val="99"/>
    <w:unhideWhenUsed/>
    <w:rsid w:val="00A153B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AU" w:eastAsia="en-AU" w:bidi="ar-SA"/>
    </w:rPr>
  </w:style>
  <w:style w:type="character" w:customStyle="1" w:styleId="normaltextrun">
    <w:name w:val="normaltextrun"/>
    <w:basedOn w:val="DefaultParagraphFont"/>
    <w:rsid w:val="002F2EFC"/>
  </w:style>
  <w:style w:type="paragraph" w:styleId="FootnoteText">
    <w:name w:val="footnote text"/>
    <w:basedOn w:val="Normal"/>
    <w:link w:val="FootnoteTextChar"/>
    <w:uiPriority w:val="99"/>
    <w:semiHidden/>
    <w:unhideWhenUsed/>
    <w:rsid w:val="002F2EFC"/>
    <w:pPr>
      <w:snapToGrid w:val="0"/>
      <w:jc w:val="left"/>
    </w:pPr>
    <w:rPr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EFC"/>
    <w:rPr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2F2EF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603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Bibliography">
    <w:name w:val="Bibliography"/>
    <w:basedOn w:val="Normal"/>
    <w:next w:val="Normal"/>
    <w:uiPriority w:val="37"/>
    <w:unhideWhenUsed/>
    <w:rsid w:val="006603F7"/>
  </w:style>
  <w:style w:type="paragraph" w:styleId="ListParagraph">
    <w:name w:val="List Paragraph"/>
    <w:basedOn w:val="Normal"/>
    <w:uiPriority w:val="34"/>
    <w:qFormat/>
    <w:rsid w:val="006603F7"/>
    <w:pPr>
      <w:ind w:firstLineChars="200" w:firstLine="420"/>
    </w:pPr>
  </w:style>
  <w:style w:type="character" w:customStyle="1" w:styleId="findhit">
    <w:name w:val="findhit"/>
    <w:basedOn w:val="DefaultParagraphFont"/>
    <w:rsid w:val="006603F7"/>
  </w:style>
  <w:style w:type="character" w:customStyle="1" w:styleId="eop">
    <w:name w:val="eop"/>
    <w:basedOn w:val="DefaultParagraphFont"/>
    <w:rsid w:val="008F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Ism20</b:Tag>
    <b:SourceType>JournalArticle</b:SourceType>
    <b:Guid>{6FD063E2-4CEC-45FF-9563-EE43F18ADE5E}</b:Guid>
    <b:Title>Lectins from the edible mushroom agaricus bisporus and their therapeutic potentials</b:Title>
    <b:Year>2020</b:Year>
    <b:JournalName>Molecules</b:JournalName>
    <b:Author>
      <b:Author>
        <b:NameList>
          <b:Person>
            <b:Last>Ismaya</b:Last>
            <b:Middle>Tirta</b:Middle>
            <b:First>Wangsa</b:First>
          </b:Person>
          <b:Person>
            <b:Last>Tjandrawinata</b:Last>
            <b:Middle>Rubianto</b:Middle>
            <b:First>Raymond</b:First>
          </b:Person>
          <b:Person>
            <b:Last>Rachmawati</b:Last>
            <b:First>Heni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66166D3-1028-43ED-8169-91531C86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Mengya</dc:creator>
  <cp:keywords/>
  <dc:description/>
  <cp:lastModifiedBy>He Mengya</cp:lastModifiedBy>
  <cp:revision>5</cp:revision>
  <dcterms:created xsi:type="dcterms:W3CDTF">2022-12-12T02:58:00Z</dcterms:created>
  <dcterms:modified xsi:type="dcterms:W3CDTF">2022-12-15T00:46:00Z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2022-06-16T03:55:16Z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dd243176-34da-460e-ba05-191c8068ac6b</vt:lpwstr>
  </property>
  <property fmtid="{D5CDD505-2E9C-101B-9397-08002B2CF9AE}" pid="8" name="MSIP_Label_1b52b3a1-dbcb-41fb-a452-370cf542753f_ContentBits">
    <vt:lpwstr>0</vt:lpwstr>
  </property>
</Properties>
</file>