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4813" w14:textId="77777777" w:rsidR="005C337D" w:rsidRPr="004B4934" w:rsidRDefault="00B66646" w:rsidP="00C27DAC">
      <w:pPr>
        <w:rPr>
          <w:rFonts w:ascii="Arial" w:hAnsi="Arial" w:cs="Arial"/>
          <w:b/>
          <w:sz w:val="32"/>
          <w:szCs w:val="32"/>
          <w:lang w:val="en-US"/>
        </w:rPr>
      </w:pPr>
      <w:r>
        <w:rPr>
          <w:rFonts w:ascii="Arial" w:hAnsi="Arial" w:cs="Arial"/>
          <w:b/>
          <w:sz w:val="32"/>
          <w:szCs w:val="32"/>
          <w:lang w:val="en-US"/>
        </w:rPr>
        <w:t>E</w:t>
      </w:r>
      <w:r w:rsidR="00406EC3" w:rsidRPr="004B4934">
        <w:rPr>
          <w:rFonts w:ascii="Arial" w:hAnsi="Arial" w:cs="Arial"/>
          <w:b/>
          <w:sz w:val="32"/>
          <w:szCs w:val="32"/>
          <w:lang w:val="en-US"/>
        </w:rPr>
        <w:t xml:space="preserve">mulsion gels </w:t>
      </w:r>
      <w:r>
        <w:rPr>
          <w:rFonts w:ascii="Arial" w:hAnsi="Arial" w:cs="Arial"/>
          <w:b/>
          <w:sz w:val="32"/>
          <w:szCs w:val="32"/>
          <w:lang w:val="en-US"/>
        </w:rPr>
        <w:t xml:space="preserve">enriched with </w:t>
      </w:r>
      <w:r>
        <w:rPr>
          <w:rFonts w:ascii="Arial" w:hAnsi="Arial" w:cs="Arial"/>
          <w:b/>
          <w:sz w:val="32"/>
          <w:szCs w:val="32"/>
        </w:rPr>
        <w:t>β</w:t>
      </w:r>
      <w:r>
        <w:rPr>
          <w:rFonts w:ascii="Arial" w:hAnsi="Arial" w:cs="Arial"/>
          <w:b/>
          <w:sz w:val="32"/>
          <w:szCs w:val="32"/>
          <w:lang w:val="en-US"/>
        </w:rPr>
        <w:t>-glucan concentrate for reducing saturated fat in biscuits</w:t>
      </w:r>
    </w:p>
    <w:p w14:paraId="0A40A2A0" w14:textId="77777777" w:rsidR="004B4934" w:rsidRPr="004B4934" w:rsidRDefault="004B4934" w:rsidP="00C27DAC">
      <w:pPr>
        <w:keepNext/>
        <w:keepLines/>
        <w:spacing w:after="120" w:line="276" w:lineRule="auto"/>
        <w:outlineLvl w:val="2"/>
        <w:rPr>
          <w:rFonts w:ascii="Times New Roman" w:eastAsia="Calibri Light" w:hAnsi="Times New Roman" w:cs="Times New Roman"/>
          <w:sz w:val="24"/>
          <w:szCs w:val="24"/>
          <w:lang w:val="en-GB"/>
        </w:rPr>
      </w:pPr>
      <w:bookmarkStart w:id="0" w:name="_Toc516690856"/>
      <w:r w:rsidRPr="004B4934">
        <w:rPr>
          <w:rFonts w:ascii="Times New Roman" w:eastAsia="Calibri Light" w:hAnsi="Times New Roman" w:cs="Times New Roman"/>
          <w:sz w:val="24"/>
          <w:szCs w:val="24"/>
          <w:u w:val="single"/>
          <w:lang w:val="en-GB"/>
        </w:rPr>
        <w:t>Vasileia SERETI</w:t>
      </w:r>
      <w:r w:rsidRPr="004B4934">
        <w:rPr>
          <w:rFonts w:ascii="Times New Roman" w:eastAsia="Calibri Light" w:hAnsi="Times New Roman" w:cs="Times New Roman"/>
          <w:sz w:val="24"/>
          <w:szCs w:val="24"/>
          <w:vertAlign w:val="superscript"/>
          <w:lang w:val="en-GB"/>
        </w:rPr>
        <w:t>1</w:t>
      </w:r>
      <w:r w:rsidRPr="004B4934">
        <w:rPr>
          <w:rFonts w:ascii="Times New Roman" w:eastAsia="Calibri Light" w:hAnsi="Times New Roman" w:cs="Times New Roman"/>
          <w:sz w:val="24"/>
          <w:szCs w:val="24"/>
          <w:lang w:val="en-GB"/>
        </w:rPr>
        <w:t>,</w:t>
      </w:r>
      <w:r w:rsidRPr="004B4934">
        <w:rPr>
          <w:rFonts w:ascii="Times New Roman" w:eastAsia="Calibri Light" w:hAnsi="Times New Roman" w:cs="Times New Roman"/>
          <w:sz w:val="24"/>
          <w:szCs w:val="24"/>
          <w:lang w:val="en-US"/>
        </w:rPr>
        <w:t xml:space="preserve"> </w:t>
      </w:r>
      <w:r w:rsidRPr="004B4934">
        <w:rPr>
          <w:rFonts w:ascii="Times New Roman" w:eastAsia="Calibri Light" w:hAnsi="Times New Roman" w:cs="Times New Roman"/>
          <w:bCs/>
          <w:sz w:val="24"/>
          <w:szCs w:val="24"/>
          <w:u w:color="000000"/>
          <w:lang w:val="en-GB"/>
        </w:rPr>
        <w:t>Athina LAZARIDOU</w:t>
      </w:r>
      <w:r w:rsidRPr="004B4934">
        <w:rPr>
          <w:rFonts w:ascii="Times New Roman" w:eastAsia="Calibri Light" w:hAnsi="Times New Roman" w:cs="Times New Roman"/>
          <w:bCs/>
          <w:sz w:val="24"/>
          <w:szCs w:val="24"/>
          <w:vertAlign w:val="superscript"/>
          <w:lang w:val="en-GB"/>
        </w:rPr>
        <w:t>1</w:t>
      </w:r>
      <w:r w:rsidRPr="004B4934">
        <w:rPr>
          <w:rFonts w:ascii="Times New Roman" w:eastAsia="Calibri Light" w:hAnsi="Times New Roman" w:cs="Times New Roman"/>
          <w:b/>
          <w:sz w:val="24"/>
          <w:szCs w:val="24"/>
          <w:vertAlign w:val="superscript"/>
          <w:lang w:val="en-GB"/>
        </w:rPr>
        <w:t>*</w:t>
      </w:r>
      <w:r w:rsidRPr="004B4934">
        <w:rPr>
          <w:rFonts w:ascii="Times New Roman" w:eastAsia="Calibri Light" w:hAnsi="Times New Roman" w:cs="Times New Roman"/>
          <w:sz w:val="24"/>
          <w:szCs w:val="24"/>
          <w:lang w:val="en-GB"/>
        </w:rPr>
        <w:t>,</w:t>
      </w:r>
      <w:r w:rsidR="00127848">
        <w:rPr>
          <w:rFonts w:ascii="Times New Roman" w:eastAsia="Calibri Light" w:hAnsi="Times New Roman" w:cs="Times New Roman"/>
          <w:sz w:val="24"/>
          <w:szCs w:val="24"/>
          <w:lang w:val="en-GB"/>
        </w:rPr>
        <w:t xml:space="preserve"> Kali KOTSIOU</w:t>
      </w:r>
      <w:r w:rsidR="00127848" w:rsidRPr="00127848">
        <w:rPr>
          <w:rFonts w:ascii="Times New Roman" w:eastAsia="Calibri Light" w:hAnsi="Times New Roman" w:cs="Times New Roman"/>
          <w:sz w:val="24"/>
          <w:szCs w:val="24"/>
          <w:vertAlign w:val="superscript"/>
          <w:lang w:val="en-GB"/>
        </w:rPr>
        <w:t>1</w:t>
      </w:r>
      <w:r w:rsidR="00127848">
        <w:rPr>
          <w:rFonts w:ascii="Times New Roman" w:eastAsia="Calibri Light" w:hAnsi="Times New Roman" w:cs="Times New Roman"/>
          <w:sz w:val="24"/>
          <w:szCs w:val="24"/>
          <w:lang w:val="en-GB"/>
        </w:rPr>
        <w:t>,</w:t>
      </w:r>
      <w:r w:rsidRPr="004B4934">
        <w:rPr>
          <w:rFonts w:ascii="Times New Roman" w:eastAsia="Calibri Light" w:hAnsi="Times New Roman" w:cs="Times New Roman"/>
          <w:sz w:val="24"/>
          <w:szCs w:val="24"/>
          <w:lang w:val="en-GB"/>
        </w:rPr>
        <w:t xml:space="preserve"> </w:t>
      </w:r>
      <w:bookmarkEnd w:id="0"/>
      <w:r w:rsidRPr="004B4934">
        <w:rPr>
          <w:rFonts w:ascii="Times New Roman" w:eastAsia="Calibri Light" w:hAnsi="Times New Roman" w:cs="Times New Roman"/>
          <w:sz w:val="24"/>
          <w:szCs w:val="24"/>
          <w:lang w:val="en-GB"/>
        </w:rPr>
        <w:t>Costas G. BILIADERIS</w:t>
      </w:r>
      <w:r w:rsidRPr="004B4934">
        <w:rPr>
          <w:rFonts w:ascii="Times New Roman" w:eastAsia="Calibri Light" w:hAnsi="Times New Roman" w:cs="Times New Roman"/>
          <w:sz w:val="24"/>
          <w:szCs w:val="24"/>
          <w:vertAlign w:val="superscript"/>
          <w:lang w:val="en-GB"/>
        </w:rPr>
        <w:t>1</w:t>
      </w:r>
    </w:p>
    <w:p w14:paraId="6CAB7D8F" w14:textId="77777777" w:rsidR="004B4934" w:rsidRPr="004B4934" w:rsidRDefault="004B4934" w:rsidP="00C27DAC">
      <w:pPr>
        <w:spacing w:after="0" w:line="276" w:lineRule="auto"/>
        <w:rPr>
          <w:rFonts w:ascii="Times New Roman" w:eastAsia="Calibri" w:hAnsi="Times New Roman" w:cs="Times New Roman"/>
          <w:i/>
          <w:sz w:val="24"/>
          <w:szCs w:val="24"/>
          <w:lang w:val="en-US"/>
        </w:rPr>
      </w:pPr>
      <w:r w:rsidRPr="004B4934">
        <w:rPr>
          <w:rFonts w:ascii="Times New Roman" w:eastAsia="Calibri" w:hAnsi="Times New Roman" w:cs="Times New Roman"/>
          <w:i/>
          <w:sz w:val="24"/>
          <w:szCs w:val="24"/>
          <w:vertAlign w:val="superscript"/>
          <w:lang w:val="en-GB"/>
        </w:rPr>
        <w:t>1</w:t>
      </w:r>
      <w:r w:rsidRPr="004B4934">
        <w:rPr>
          <w:rFonts w:ascii="Times New Roman" w:eastAsia="Calibri" w:hAnsi="Times New Roman" w:cs="Times New Roman"/>
          <w:i/>
          <w:sz w:val="24"/>
          <w:szCs w:val="24"/>
          <w:lang w:val="en-GB"/>
        </w:rPr>
        <w:t xml:space="preserve">Department of Food Science and Technology, School of Agriculture, Aristotle University of Thessaloniki, Thessaloniki, Greece </w:t>
      </w:r>
    </w:p>
    <w:p w14:paraId="09FCCD74" w14:textId="77777777" w:rsidR="004B4934" w:rsidRDefault="004B4934" w:rsidP="00C27DAC">
      <w:pPr>
        <w:rPr>
          <w:lang w:val="en-GB"/>
        </w:rPr>
      </w:pPr>
    </w:p>
    <w:p w14:paraId="29997E8E" w14:textId="22906093" w:rsidR="006628F8" w:rsidRDefault="00B66646" w:rsidP="006628F8">
      <w:pPr>
        <w:jc w:val="both"/>
        <w:rPr>
          <w:rFonts w:ascii="Arial" w:hAnsi="Arial" w:cs="Arial"/>
          <w:iCs/>
          <w:color w:val="000000"/>
          <w:shd w:val="clear" w:color="auto" w:fill="FFFFFF"/>
          <w:lang w:val="en-US"/>
        </w:rPr>
      </w:pPr>
      <w:r w:rsidRPr="00B66646">
        <w:rPr>
          <w:rFonts w:ascii="Arial" w:hAnsi="Arial" w:cs="Arial"/>
          <w:iCs/>
          <w:lang w:val="en-US"/>
        </w:rPr>
        <w:t>Fat provides pleasant taste, desirable flavor and improved texture in baked products</w:t>
      </w:r>
      <w:r>
        <w:rPr>
          <w:rFonts w:ascii="Arial" w:hAnsi="Arial" w:cs="Arial"/>
          <w:iCs/>
          <w:lang w:val="en-US"/>
        </w:rPr>
        <w:t xml:space="preserve">. However, margarine, widely used in biscuits, </w:t>
      </w:r>
      <w:r w:rsidR="00045273">
        <w:rPr>
          <w:rFonts w:ascii="Arial" w:hAnsi="Arial" w:cs="Arial"/>
          <w:iCs/>
          <w:lang w:val="en-US"/>
        </w:rPr>
        <w:t xml:space="preserve">is inextricably linked to the </w:t>
      </w:r>
      <w:r w:rsidR="00045273" w:rsidRPr="00045273">
        <w:rPr>
          <w:rFonts w:ascii="Arial" w:hAnsi="Arial" w:cs="Arial"/>
          <w:iCs/>
          <w:lang w:val="en-US"/>
        </w:rPr>
        <w:t>increased risk of cardiovascular diseases due to the high content of saturated and trans-fatt</w:t>
      </w:r>
      <w:r w:rsidR="00D96B8F">
        <w:rPr>
          <w:rFonts w:ascii="Arial" w:hAnsi="Arial" w:cs="Arial"/>
          <w:iCs/>
          <w:lang w:val="en-US"/>
        </w:rPr>
        <w:t xml:space="preserve">y acids, and therefore there is </w:t>
      </w:r>
      <w:r w:rsidR="00045273">
        <w:rPr>
          <w:rFonts w:ascii="Arial" w:hAnsi="Arial" w:cs="Arial"/>
          <w:iCs/>
          <w:lang w:val="en-US"/>
        </w:rPr>
        <w:t>growing</w:t>
      </w:r>
      <w:r w:rsidR="00045273" w:rsidRPr="00045273">
        <w:rPr>
          <w:rFonts w:ascii="Arial" w:hAnsi="Arial" w:cs="Arial"/>
          <w:iCs/>
          <w:lang w:val="en-US"/>
        </w:rPr>
        <w:t xml:space="preserve"> interest </w:t>
      </w:r>
      <w:r w:rsidR="00045273">
        <w:rPr>
          <w:rFonts w:ascii="Arial" w:hAnsi="Arial" w:cs="Arial"/>
          <w:iCs/>
          <w:lang w:val="en-US"/>
        </w:rPr>
        <w:t xml:space="preserve">in </w:t>
      </w:r>
      <w:r w:rsidR="00045273" w:rsidRPr="00045273">
        <w:rPr>
          <w:rFonts w:ascii="Arial" w:hAnsi="Arial" w:cs="Arial"/>
          <w:iCs/>
          <w:lang w:val="en-US"/>
        </w:rPr>
        <w:t>innovative approaches to substitute it</w:t>
      </w:r>
      <w:r w:rsidR="00126495" w:rsidRPr="00126495">
        <w:rPr>
          <w:rFonts w:ascii="Arial" w:hAnsi="Arial" w:cs="Arial"/>
          <w:iCs/>
          <w:vertAlign w:val="superscript"/>
          <w:lang w:val="en-US"/>
        </w:rPr>
        <w:t>1</w:t>
      </w:r>
      <w:r w:rsidR="00126495">
        <w:rPr>
          <w:rFonts w:ascii="Arial" w:hAnsi="Arial" w:cs="Arial"/>
          <w:iCs/>
          <w:lang w:val="en-US"/>
        </w:rPr>
        <w:t>.</w:t>
      </w:r>
      <w:r w:rsidR="00D96B8F">
        <w:rPr>
          <w:rFonts w:ascii="Arial" w:hAnsi="Arial" w:cs="Arial"/>
          <w:iCs/>
          <w:lang w:val="en-US"/>
        </w:rPr>
        <w:t xml:space="preserve"> For this purpose, oil-in-water barley emulsion gels (BEGs) were formulated with va</w:t>
      </w:r>
      <w:r w:rsidR="00BD36F6">
        <w:rPr>
          <w:rFonts w:ascii="Arial" w:hAnsi="Arial" w:cs="Arial"/>
          <w:iCs/>
          <w:lang w:val="en-US"/>
        </w:rPr>
        <w:t xml:space="preserve">rying ratios of barley flour containing ~27% w/w </w:t>
      </w:r>
      <w:r w:rsidR="00BD36F6">
        <w:rPr>
          <w:rFonts w:ascii="Arial" w:hAnsi="Arial" w:cs="Arial"/>
          <w:iCs/>
        </w:rPr>
        <w:t>β</w:t>
      </w:r>
      <w:r w:rsidR="00BD36F6" w:rsidRPr="00BD36F6">
        <w:rPr>
          <w:rFonts w:ascii="Arial" w:hAnsi="Arial" w:cs="Arial"/>
          <w:iCs/>
          <w:lang w:val="en-US"/>
        </w:rPr>
        <w:t>-</w:t>
      </w:r>
      <w:r w:rsidR="00BD36F6">
        <w:rPr>
          <w:rFonts w:ascii="Arial" w:hAnsi="Arial" w:cs="Arial"/>
          <w:iCs/>
          <w:lang w:val="en-US"/>
        </w:rPr>
        <w:t xml:space="preserve">glucan/olive oil/water </w:t>
      </w:r>
      <w:r w:rsidR="001E16B0" w:rsidRPr="001E16B0">
        <w:rPr>
          <w:rFonts w:ascii="Arial" w:hAnsi="Arial" w:cs="Arial"/>
          <w:iCs/>
          <w:lang w:val="en-US"/>
        </w:rPr>
        <w:t>(from 13/10/77 to 31/30/39 w/w/w)</w:t>
      </w:r>
      <w:r w:rsidR="001E16B0" w:rsidRPr="003D7F9A">
        <w:rPr>
          <w:rFonts w:ascii="Times New Roman" w:hAnsi="Times New Roman" w:cs="Times New Roman"/>
          <w:iCs/>
          <w:sz w:val="24"/>
          <w:szCs w:val="24"/>
          <w:lang w:val="en-US"/>
        </w:rPr>
        <w:t xml:space="preserve"> </w:t>
      </w:r>
      <w:r w:rsidR="00AF5084">
        <w:rPr>
          <w:rFonts w:ascii="Arial" w:hAnsi="Arial" w:cs="Arial"/>
          <w:iCs/>
          <w:lang w:val="en-US"/>
        </w:rPr>
        <w:t>at two different temperatures (25 and 60</w:t>
      </w:r>
      <w:r w:rsidR="00AF5084" w:rsidRPr="00AF5084">
        <w:rPr>
          <w:rFonts w:ascii="Arial" w:hAnsi="Arial" w:cs="Arial"/>
          <w:iCs/>
          <w:lang w:val="en-US"/>
        </w:rPr>
        <w:t>°</w:t>
      </w:r>
      <w:r w:rsidR="00AF5084">
        <w:rPr>
          <w:rFonts w:ascii="Arial" w:hAnsi="Arial" w:cs="Arial"/>
          <w:iCs/>
          <w:lang w:val="en-US"/>
        </w:rPr>
        <w:t>C)</w:t>
      </w:r>
      <w:r w:rsidR="00EF2B9F">
        <w:rPr>
          <w:rFonts w:ascii="Arial" w:hAnsi="Arial" w:cs="Arial"/>
          <w:iCs/>
          <w:lang w:val="en-US"/>
        </w:rPr>
        <w:t>. A</w:t>
      </w:r>
      <w:r w:rsidR="00AF5084">
        <w:rPr>
          <w:rFonts w:ascii="Arial" w:hAnsi="Arial" w:cs="Arial"/>
          <w:iCs/>
          <w:lang w:val="en-US"/>
        </w:rPr>
        <w:t xml:space="preserve"> multi-instrumental analysis</w:t>
      </w:r>
      <w:r w:rsidR="00EF2B9F">
        <w:rPr>
          <w:rFonts w:ascii="Arial" w:hAnsi="Arial" w:cs="Arial"/>
          <w:iCs/>
          <w:lang w:val="en-US"/>
        </w:rPr>
        <w:t xml:space="preserve"> (rheometry, calorimetry, microscopy, chromatography)</w:t>
      </w:r>
      <w:r w:rsidR="00AF5084">
        <w:rPr>
          <w:rFonts w:ascii="Arial" w:hAnsi="Arial" w:cs="Arial"/>
          <w:iCs/>
          <w:lang w:val="en-US"/>
        </w:rPr>
        <w:t xml:space="preserve"> was employed for their characterization during storage (4</w:t>
      </w:r>
      <w:r w:rsidR="00AF5084" w:rsidRPr="00AF5084">
        <w:rPr>
          <w:rFonts w:ascii="Arial" w:hAnsi="Arial" w:cs="Arial"/>
          <w:iCs/>
          <w:lang w:val="en-US"/>
        </w:rPr>
        <w:t>°</w:t>
      </w:r>
      <w:r w:rsidR="00AF5084">
        <w:rPr>
          <w:rFonts w:ascii="Arial" w:hAnsi="Arial" w:cs="Arial"/>
          <w:iCs/>
          <w:lang w:val="en-US"/>
        </w:rPr>
        <w:t xml:space="preserve">C for 7 days). </w:t>
      </w:r>
      <w:r w:rsidR="001E34D5">
        <w:rPr>
          <w:rFonts w:ascii="Arial" w:hAnsi="Arial" w:cs="Arial"/>
          <w:iCs/>
          <w:lang w:val="en-US"/>
        </w:rPr>
        <w:t>Moreover, one emulsion gel formulation was used in biscuits as margarine replacer at 50, 70,</w:t>
      </w:r>
      <w:r w:rsidR="00527CC2">
        <w:rPr>
          <w:rFonts w:ascii="Arial" w:hAnsi="Arial" w:cs="Arial"/>
          <w:iCs/>
          <w:lang w:val="en-US"/>
        </w:rPr>
        <w:t xml:space="preserve"> 90 and 100% substitution level</w:t>
      </w:r>
      <w:r w:rsidR="00B24F9F">
        <w:rPr>
          <w:rFonts w:ascii="Arial" w:hAnsi="Arial" w:cs="Arial"/>
          <w:iCs/>
          <w:lang w:val="en-US"/>
        </w:rPr>
        <w:t xml:space="preserve"> to compare</w:t>
      </w:r>
      <w:r w:rsidR="00C06F02" w:rsidRPr="00C06F02">
        <w:rPr>
          <w:rFonts w:ascii="Arial" w:hAnsi="Arial" w:cs="Arial"/>
          <w:iCs/>
          <w:lang w:val="en-US"/>
        </w:rPr>
        <w:t xml:space="preserve"> </w:t>
      </w:r>
      <w:r w:rsidR="00B24F9F">
        <w:rPr>
          <w:rFonts w:ascii="Arial" w:hAnsi="Arial" w:cs="Arial"/>
          <w:iCs/>
          <w:lang w:val="en-US"/>
        </w:rPr>
        <w:t xml:space="preserve">the end-products with </w:t>
      </w:r>
      <w:r w:rsidR="00C06F02" w:rsidRPr="00C06F02">
        <w:rPr>
          <w:rFonts w:ascii="Arial" w:hAnsi="Arial" w:cs="Arial"/>
          <w:iCs/>
          <w:lang w:val="en-US"/>
        </w:rPr>
        <w:t>a full-fat biscuit (</w:t>
      </w:r>
      <w:r w:rsidR="00B24F9F">
        <w:rPr>
          <w:rFonts w:ascii="Arial" w:hAnsi="Arial" w:cs="Arial"/>
          <w:iCs/>
          <w:lang w:val="en-US"/>
        </w:rPr>
        <w:t xml:space="preserve">made </w:t>
      </w:r>
      <w:r w:rsidR="00F52A42">
        <w:rPr>
          <w:rFonts w:ascii="Arial" w:hAnsi="Arial" w:cs="Arial"/>
          <w:iCs/>
          <w:lang w:val="en-US"/>
        </w:rPr>
        <w:t xml:space="preserve">with </w:t>
      </w:r>
      <w:r w:rsidR="00C06F02" w:rsidRPr="00C06F02">
        <w:rPr>
          <w:rFonts w:ascii="Arial" w:hAnsi="Arial" w:cs="Arial"/>
          <w:iCs/>
          <w:lang w:val="en-US"/>
        </w:rPr>
        <w:t>30% margarine)</w:t>
      </w:r>
      <w:r w:rsidR="003D1A0A">
        <w:rPr>
          <w:rFonts w:ascii="Arial" w:hAnsi="Arial" w:cs="Arial"/>
          <w:iCs/>
          <w:lang w:val="en-US"/>
        </w:rPr>
        <w:t xml:space="preserve">. </w:t>
      </w:r>
      <w:r w:rsidR="003D1A0A">
        <w:rPr>
          <w:rFonts w:ascii="Arial" w:hAnsi="Arial" w:cs="Arial"/>
          <w:iCs/>
        </w:rPr>
        <w:t>Τ</w:t>
      </w:r>
      <w:r w:rsidR="00527CC2" w:rsidRPr="00527CC2">
        <w:rPr>
          <w:rFonts w:ascii="Arial" w:hAnsi="Arial" w:cs="Arial"/>
          <w:iCs/>
          <w:shd w:val="clear" w:color="auto" w:fill="FFFFFF"/>
          <w:lang w:val="en-US"/>
        </w:rPr>
        <w:t>he</w:t>
      </w:r>
      <w:r w:rsidR="00527CC2" w:rsidRPr="00527CC2">
        <w:rPr>
          <w:rFonts w:ascii="Arial" w:hAnsi="Arial" w:cs="Arial"/>
          <w:iCs/>
          <w:color w:val="FF0000"/>
          <w:shd w:val="clear" w:color="auto" w:fill="FFFFFF"/>
          <w:lang w:val="en-US"/>
        </w:rPr>
        <w:t xml:space="preserve"> </w:t>
      </w:r>
      <w:r w:rsidR="00527CC2" w:rsidRPr="00527CC2">
        <w:rPr>
          <w:rFonts w:ascii="Arial" w:hAnsi="Arial" w:cs="Arial"/>
          <w:iCs/>
          <w:color w:val="000000"/>
          <w:shd w:val="clear" w:color="auto" w:fill="FFFFFF"/>
          <w:lang w:val="en-US"/>
        </w:rPr>
        <w:t xml:space="preserve">textural characteristics of doughs and biscuits, following storage at different environments for 15 days, were evaluated </w:t>
      </w:r>
      <w:r w:rsidR="00527CC2" w:rsidRPr="00527CC2">
        <w:rPr>
          <w:rFonts w:ascii="Arial" w:hAnsi="Arial" w:cs="Arial"/>
          <w:iCs/>
          <w:shd w:val="clear" w:color="auto" w:fill="FFFFFF"/>
          <w:lang w:val="en-US"/>
        </w:rPr>
        <w:t>using dynamic rheometry and texture analysis, respectively</w:t>
      </w:r>
      <w:r w:rsidR="003D1A0A">
        <w:rPr>
          <w:rFonts w:ascii="Arial" w:hAnsi="Arial" w:cs="Arial"/>
          <w:iCs/>
          <w:color w:val="000000"/>
          <w:shd w:val="clear" w:color="auto" w:fill="FFFFFF"/>
          <w:lang w:val="en-US"/>
        </w:rPr>
        <w:t xml:space="preserve">, as well as </w:t>
      </w:r>
      <w:r w:rsidR="00527CC2">
        <w:rPr>
          <w:rFonts w:ascii="Arial" w:hAnsi="Arial" w:cs="Arial"/>
          <w:iCs/>
          <w:color w:val="000000"/>
          <w:shd w:val="clear" w:color="auto" w:fill="FFFFFF"/>
          <w:lang w:val="en-US"/>
        </w:rPr>
        <w:t xml:space="preserve">an </w:t>
      </w:r>
      <w:r w:rsidR="00527CC2" w:rsidRPr="00F52A42">
        <w:rPr>
          <w:rFonts w:ascii="Arial" w:hAnsi="Arial" w:cs="Arial"/>
          <w:i/>
          <w:color w:val="000000"/>
          <w:shd w:val="clear" w:color="auto" w:fill="FFFFFF"/>
          <w:lang w:val="en-US"/>
        </w:rPr>
        <w:t>in vitro</w:t>
      </w:r>
      <w:r w:rsidR="00527CC2">
        <w:rPr>
          <w:rFonts w:ascii="Arial" w:hAnsi="Arial" w:cs="Arial"/>
          <w:iCs/>
          <w:color w:val="000000"/>
          <w:shd w:val="clear" w:color="auto" w:fill="FFFFFF"/>
          <w:lang w:val="en-US"/>
        </w:rPr>
        <w:t xml:space="preserve"> enzymatic protocol was used for the evaluation of lipid digestion kinetics of </w:t>
      </w:r>
      <w:r w:rsidR="00EF45C5">
        <w:rPr>
          <w:rFonts w:ascii="Arial" w:hAnsi="Arial" w:cs="Arial"/>
          <w:iCs/>
          <w:color w:val="000000"/>
          <w:shd w:val="clear" w:color="auto" w:fill="FFFFFF"/>
          <w:lang w:val="en-US"/>
        </w:rPr>
        <w:t xml:space="preserve">the </w:t>
      </w:r>
      <w:r w:rsidR="009A48BB">
        <w:rPr>
          <w:rFonts w:ascii="Arial" w:hAnsi="Arial" w:cs="Arial"/>
          <w:iCs/>
          <w:color w:val="000000"/>
          <w:shd w:val="clear" w:color="auto" w:fill="FFFFFF"/>
          <w:lang w:val="en-US"/>
        </w:rPr>
        <w:t xml:space="preserve">fortified </w:t>
      </w:r>
      <w:r w:rsidR="00527CC2">
        <w:rPr>
          <w:rFonts w:ascii="Arial" w:hAnsi="Arial" w:cs="Arial"/>
          <w:iCs/>
          <w:color w:val="000000"/>
          <w:shd w:val="clear" w:color="auto" w:fill="FFFFFF"/>
          <w:lang w:val="en-US"/>
        </w:rPr>
        <w:t>biscuits.</w:t>
      </w:r>
      <w:r w:rsidR="001E16B0" w:rsidRPr="001E16B0">
        <w:rPr>
          <w:rFonts w:ascii="Arial" w:hAnsi="Arial" w:cs="Arial"/>
          <w:iCs/>
          <w:color w:val="000000"/>
          <w:shd w:val="clear" w:color="auto" w:fill="FFFFFF"/>
          <w:lang w:val="en-US"/>
        </w:rPr>
        <w:t xml:space="preserve"> Mechanical spectra of BEGs showed a typical solid-like behavior for all preparations, with the elastic modulus being greater than the loss modulus over the entire frequency range. Additionally, penetration testing revealed that hardness and gel strength of BEGs largely increased upon storage, implying a strong time dependency</w:t>
      </w:r>
      <w:r w:rsidR="00EF45C5">
        <w:rPr>
          <w:rFonts w:ascii="Arial" w:hAnsi="Arial" w:cs="Arial"/>
          <w:iCs/>
          <w:color w:val="000000"/>
          <w:shd w:val="clear" w:color="auto" w:fill="FFFFFF"/>
          <w:lang w:val="en-US"/>
        </w:rPr>
        <w:t xml:space="preserve"> of the gel network structure</w:t>
      </w:r>
      <w:r w:rsidR="001E16B0" w:rsidRPr="001E16B0">
        <w:rPr>
          <w:rFonts w:ascii="Arial" w:hAnsi="Arial" w:cs="Arial"/>
          <w:iCs/>
          <w:color w:val="000000"/>
          <w:shd w:val="clear" w:color="auto" w:fill="FFFFFF"/>
          <w:lang w:val="en-US"/>
        </w:rPr>
        <w:t>.</w:t>
      </w:r>
      <w:r w:rsidR="00C27DAC" w:rsidRPr="00C27DAC">
        <w:rPr>
          <w:lang w:val="en-US"/>
        </w:rPr>
        <w:t xml:space="preserve"> </w:t>
      </w:r>
      <w:r w:rsidR="00C27DAC" w:rsidRPr="00C27DAC">
        <w:rPr>
          <w:rFonts w:ascii="Arial" w:hAnsi="Arial" w:cs="Arial"/>
          <w:iCs/>
          <w:color w:val="000000"/>
          <w:shd w:val="clear" w:color="auto" w:fill="FFFFFF"/>
          <w:lang w:val="en-US"/>
        </w:rPr>
        <w:t xml:space="preserve">The 31/30/39 BEG without heating exhibited significantly (p&lt;0.05) higher values of apparent melting enthalpy (3.99 J/g barley flour) and temperature (72.48°C) of starch gelatinization than those of the 13/10/77 formulation (3.50 J/g and 64.87°C, respectively) at the end of storage. The values of rheological parameters </w:t>
      </w:r>
      <w:r w:rsidR="00353F1A" w:rsidRPr="00353F1A">
        <w:rPr>
          <w:rFonts w:ascii="Arial" w:hAnsi="Arial" w:cs="Arial"/>
          <w:iCs/>
          <w:color w:val="000000"/>
          <w:shd w:val="clear" w:color="auto" w:fill="FFFFFF"/>
          <w:lang w:val="en-US"/>
        </w:rPr>
        <w:t>(</w:t>
      </w:r>
      <w:r w:rsidR="00C3131B">
        <w:rPr>
          <w:rFonts w:ascii="Arial" w:hAnsi="Arial" w:cs="Arial"/>
          <w:iCs/>
          <w:color w:val="000000"/>
          <w:shd w:val="clear" w:color="auto" w:fill="FFFFFF"/>
          <w:lang w:val="en-US"/>
        </w:rPr>
        <w:t>G</w:t>
      </w:r>
      <w:r w:rsidR="00353F1A" w:rsidRPr="00353F1A">
        <w:rPr>
          <w:rFonts w:ascii="Arial" w:hAnsi="Arial" w:cs="Arial"/>
          <w:iCs/>
          <w:color w:val="000000"/>
          <w:shd w:val="clear" w:color="auto" w:fill="FFFFFF"/>
          <w:lang w:val="en-US"/>
        </w:rPr>
        <w:t xml:space="preserve">’, </w:t>
      </w:r>
      <w:r w:rsidR="00C3131B">
        <w:rPr>
          <w:rFonts w:ascii="Arial" w:hAnsi="Arial" w:cs="Arial"/>
          <w:iCs/>
          <w:color w:val="000000"/>
          <w:shd w:val="clear" w:color="auto" w:fill="FFFFFF"/>
          <w:lang w:val="en-US"/>
        </w:rPr>
        <w:t>G</w:t>
      </w:r>
      <w:r w:rsidR="00353F1A" w:rsidRPr="00353F1A">
        <w:rPr>
          <w:rFonts w:ascii="Arial" w:hAnsi="Arial" w:cs="Arial"/>
          <w:iCs/>
          <w:color w:val="000000"/>
          <w:shd w:val="clear" w:color="auto" w:fill="FFFFFF"/>
          <w:lang w:val="en-US"/>
        </w:rPr>
        <w:t>’</w:t>
      </w:r>
      <w:r w:rsidR="00353F1A" w:rsidRPr="00C3131B">
        <w:rPr>
          <w:rFonts w:ascii="Arial" w:hAnsi="Arial" w:cs="Arial"/>
          <w:iCs/>
          <w:color w:val="000000"/>
          <w:shd w:val="clear" w:color="auto" w:fill="FFFFFF"/>
          <w:lang w:val="en-US"/>
        </w:rPr>
        <w:t>’</w:t>
      </w:r>
      <w:r w:rsidR="00C3131B" w:rsidRPr="00C3131B">
        <w:rPr>
          <w:rFonts w:ascii="Arial" w:hAnsi="Arial" w:cs="Arial"/>
          <w:iCs/>
          <w:color w:val="000000"/>
          <w:shd w:val="clear" w:color="auto" w:fill="FFFFFF"/>
          <w:lang w:val="en-US"/>
        </w:rPr>
        <w:t xml:space="preserve">) </w:t>
      </w:r>
      <w:r w:rsidR="00C27DAC" w:rsidRPr="00C27DAC">
        <w:rPr>
          <w:rFonts w:ascii="Arial" w:hAnsi="Arial" w:cs="Arial"/>
          <w:iCs/>
          <w:color w:val="000000"/>
          <w:shd w:val="clear" w:color="auto" w:fill="FFFFFF"/>
          <w:lang w:val="en-US"/>
        </w:rPr>
        <w:t xml:space="preserve">for the control dough were greater than those of the </w:t>
      </w:r>
      <w:r w:rsidR="00EF45C5" w:rsidRPr="00C27DAC">
        <w:rPr>
          <w:rFonts w:ascii="Arial" w:hAnsi="Arial" w:cs="Arial"/>
          <w:iCs/>
          <w:color w:val="000000"/>
          <w:shd w:val="clear" w:color="auto" w:fill="FFFFFF"/>
          <w:lang w:val="en-US"/>
        </w:rPr>
        <w:t xml:space="preserve">formulated </w:t>
      </w:r>
      <w:r w:rsidR="00C27DAC" w:rsidRPr="00C27DAC">
        <w:rPr>
          <w:rFonts w:ascii="Arial" w:hAnsi="Arial" w:cs="Arial"/>
          <w:iCs/>
          <w:color w:val="000000"/>
          <w:shd w:val="clear" w:color="auto" w:fill="FFFFFF"/>
          <w:lang w:val="en-US"/>
        </w:rPr>
        <w:t xml:space="preserve">doughs enriched with BEGs preparations, whereas the </w:t>
      </w:r>
      <w:r w:rsidR="00551A74">
        <w:rPr>
          <w:rFonts w:ascii="Arial" w:hAnsi="Arial" w:cs="Arial"/>
          <w:iCs/>
          <w:color w:val="000000"/>
          <w:shd w:val="clear" w:color="auto" w:fill="FFFFFF"/>
          <w:lang w:val="en-US"/>
        </w:rPr>
        <w:t>Young</w:t>
      </w:r>
      <w:r w:rsidR="00BE6C04">
        <w:rPr>
          <w:rFonts w:ascii="Arial" w:hAnsi="Arial" w:cs="Arial"/>
          <w:iCs/>
          <w:color w:val="000000"/>
          <w:shd w:val="clear" w:color="auto" w:fill="FFFFFF"/>
          <w:lang w:val="en-US"/>
        </w:rPr>
        <w:t>’s</w:t>
      </w:r>
      <w:r w:rsidR="00551A74">
        <w:rPr>
          <w:rFonts w:ascii="Arial" w:hAnsi="Arial" w:cs="Arial"/>
          <w:iCs/>
          <w:color w:val="000000"/>
          <w:shd w:val="clear" w:color="auto" w:fill="FFFFFF"/>
          <w:lang w:val="en-US"/>
        </w:rPr>
        <w:t xml:space="preserve"> modulus</w:t>
      </w:r>
      <w:r w:rsidR="00C27DAC" w:rsidRPr="00C27DAC">
        <w:rPr>
          <w:rFonts w:ascii="Arial" w:hAnsi="Arial" w:cs="Arial"/>
          <w:iCs/>
          <w:color w:val="000000"/>
          <w:shd w:val="clear" w:color="auto" w:fill="FFFFFF"/>
          <w:lang w:val="en-US"/>
        </w:rPr>
        <w:t xml:space="preserve"> of </w:t>
      </w:r>
      <w:r w:rsidR="004E3220" w:rsidRPr="007457F1">
        <w:rPr>
          <w:rFonts w:ascii="Arial" w:hAnsi="Arial" w:cs="Arial"/>
          <w:iCs/>
          <w:shd w:val="clear" w:color="auto" w:fill="FFFFFF"/>
          <w:lang w:val="en-US"/>
        </w:rPr>
        <w:t xml:space="preserve">freshly prepared </w:t>
      </w:r>
      <w:r w:rsidR="00C27DAC" w:rsidRPr="00C27DAC">
        <w:rPr>
          <w:rFonts w:ascii="Arial" w:hAnsi="Arial" w:cs="Arial"/>
          <w:iCs/>
          <w:color w:val="000000"/>
          <w:shd w:val="clear" w:color="auto" w:fill="FFFFFF"/>
          <w:lang w:val="en-US"/>
        </w:rPr>
        <w:t xml:space="preserve">biscuits, as </w:t>
      </w:r>
      <w:r w:rsidR="001A44AE">
        <w:rPr>
          <w:rFonts w:ascii="Arial" w:hAnsi="Arial" w:cs="Arial"/>
          <w:iCs/>
          <w:color w:val="000000"/>
          <w:shd w:val="clear" w:color="auto" w:fill="FFFFFF"/>
          <w:lang w:val="en-US"/>
        </w:rPr>
        <w:t>measured</w:t>
      </w:r>
      <w:r w:rsidR="00C27DAC" w:rsidRPr="00C27DAC">
        <w:rPr>
          <w:rFonts w:ascii="Arial" w:hAnsi="Arial" w:cs="Arial"/>
          <w:iCs/>
          <w:color w:val="000000"/>
          <w:shd w:val="clear" w:color="auto" w:fill="FFFFFF"/>
          <w:lang w:val="en-US"/>
        </w:rPr>
        <w:t xml:space="preserve"> by the three-point bend test, </w:t>
      </w:r>
      <w:r w:rsidR="00551A74">
        <w:rPr>
          <w:rFonts w:ascii="Arial" w:hAnsi="Arial" w:cs="Arial"/>
          <w:iCs/>
          <w:color w:val="000000"/>
          <w:shd w:val="clear" w:color="auto" w:fill="FFFFFF"/>
          <w:lang w:val="en-US"/>
        </w:rPr>
        <w:t>dec</w:t>
      </w:r>
      <w:r w:rsidR="00551A74" w:rsidRPr="007510EE">
        <w:rPr>
          <w:rFonts w:ascii="Arial" w:hAnsi="Arial" w:cs="Arial"/>
          <w:iCs/>
          <w:color w:val="000000"/>
          <w:shd w:val="clear" w:color="auto" w:fill="FFFFFF"/>
          <w:lang w:val="en-US"/>
        </w:rPr>
        <w:t>reased</w:t>
      </w:r>
      <w:r w:rsidR="00C27DAC" w:rsidRPr="007510EE">
        <w:rPr>
          <w:rFonts w:ascii="Arial" w:hAnsi="Arial" w:cs="Arial"/>
          <w:iCs/>
          <w:color w:val="000000"/>
          <w:shd w:val="clear" w:color="auto" w:fill="FFFFFF"/>
          <w:lang w:val="en-US"/>
        </w:rPr>
        <w:t xml:space="preserve"> with incr</w:t>
      </w:r>
      <w:r w:rsidR="00551A74" w:rsidRPr="007510EE">
        <w:rPr>
          <w:rFonts w:ascii="Arial" w:hAnsi="Arial" w:cs="Arial"/>
          <w:iCs/>
          <w:color w:val="000000"/>
          <w:shd w:val="clear" w:color="auto" w:fill="FFFFFF"/>
          <w:lang w:val="en-US"/>
        </w:rPr>
        <w:t>easing level of fat replacement</w:t>
      </w:r>
      <w:r w:rsidR="007457F1">
        <w:rPr>
          <w:rFonts w:ascii="Arial" w:hAnsi="Arial" w:cs="Arial"/>
          <w:iCs/>
          <w:color w:val="000000"/>
          <w:shd w:val="clear" w:color="auto" w:fill="FFFFFF"/>
          <w:lang w:val="en-US"/>
        </w:rPr>
        <w:t>.</w:t>
      </w:r>
      <w:r w:rsidR="00C27DAC" w:rsidRPr="007510EE">
        <w:rPr>
          <w:rFonts w:ascii="Arial" w:hAnsi="Arial" w:cs="Arial"/>
          <w:iCs/>
          <w:color w:val="000000"/>
          <w:shd w:val="clear" w:color="auto" w:fill="FFFFFF"/>
          <w:lang w:val="en-US"/>
        </w:rPr>
        <w:t xml:space="preserve"> </w:t>
      </w:r>
      <w:r w:rsidR="007510EE" w:rsidRPr="007510EE">
        <w:rPr>
          <w:rFonts w:ascii="Arial" w:hAnsi="Arial" w:cs="Arial"/>
          <w:iCs/>
          <w:color w:val="000000"/>
          <w:shd w:val="clear" w:color="auto" w:fill="FFFFFF"/>
          <w:lang w:val="en-US"/>
        </w:rPr>
        <w:t>Finally,</w:t>
      </w:r>
      <w:r w:rsidR="003325C5">
        <w:rPr>
          <w:rFonts w:ascii="Arial" w:hAnsi="Arial" w:cs="Arial"/>
          <w:iCs/>
          <w:color w:val="000000"/>
          <w:shd w:val="clear" w:color="auto" w:fill="FFFFFF"/>
          <w:lang w:val="en-US"/>
        </w:rPr>
        <w:t xml:space="preserve"> </w:t>
      </w:r>
      <w:r w:rsidR="009A1464">
        <w:rPr>
          <w:rFonts w:ascii="Arial" w:hAnsi="Arial" w:cs="Arial"/>
          <w:iCs/>
          <w:color w:val="000000"/>
          <w:shd w:val="clear" w:color="auto" w:fill="FFFFFF"/>
          <w:lang w:val="en-US"/>
        </w:rPr>
        <w:t xml:space="preserve">the biscuits with </w:t>
      </w:r>
      <w:r w:rsidR="00D42A94">
        <w:rPr>
          <w:rFonts w:ascii="Arial" w:hAnsi="Arial" w:cs="Arial"/>
          <w:iCs/>
          <w:color w:val="000000"/>
          <w:shd w:val="clear" w:color="auto" w:fill="FFFFFF"/>
          <w:lang w:val="en-US"/>
        </w:rPr>
        <w:t>higher</w:t>
      </w:r>
      <w:r w:rsidR="007510EE">
        <w:rPr>
          <w:rFonts w:ascii="Arial" w:hAnsi="Arial" w:cs="Arial"/>
          <w:iCs/>
          <w:color w:val="000000"/>
          <w:shd w:val="clear" w:color="auto" w:fill="FFFFFF"/>
          <w:lang w:val="en-US"/>
        </w:rPr>
        <w:t xml:space="preserve"> levels of margarine substitution </w:t>
      </w:r>
      <w:r w:rsidR="00D42A94">
        <w:rPr>
          <w:rFonts w:ascii="Arial" w:hAnsi="Arial" w:cs="Arial"/>
          <w:iCs/>
          <w:color w:val="000000"/>
          <w:shd w:val="clear" w:color="auto" w:fill="FFFFFF"/>
          <w:lang w:val="en-US"/>
        </w:rPr>
        <w:t>exhibited</w:t>
      </w:r>
      <w:r w:rsidR="001B1F3E">
        <w:rPr>
          <w:rFonts w:ascii="Arial" w:hAnsi="Arial" w:cs="Arial"/>
          <w:iCs/>
          <w:color w:val="000000"/>
          <w:shd w:val="clear" w:color="auto" w:fill="FFFFFF"/>
          <w:lang w:val="en-US"/>
        </w:rPr>
        <w:t xml:space="preserve"> higher </w:t>
      </w:r>
      <w:r w:rsidR="007510EE" w:rsidRPr="007510EE">
        <w:rPr>
          <w:rFonts w:ascii="Arial" w:hAnsi="Arial" w:cs="Arial"/>
          <w:iCs/>
          <w:color w:val="000000"/>
          <w:shd w:val="clear" w:color="auto" w:fill="FFFFFF"/>
          <w:lang w:val="en-US"/>
        </w:rPr>
        <w:t>degree</w:t>
      </w:r>
      <w:r w:rsidR="007510EE">
        <w:rPr>
          <w:rFonts w:ascii="Arial" w:hAnsi="Arial" w:cs="Arial"/>
          <w:iCs/>
          <w:color w:val="000000"/>
          <w:shd w:val="clear" w:color="auto" w:fill="FFFFFF"/>
          <w:lang w:val="en-US"/>
        </w:rPr>
        <w:t>s</w:t>
      </w:r>
      <w:r w:rsidR="007510EE" w:rsidRPr="007510EE">
        <w:rPr>
          <w:rFonts w:ascii="Arial" w:hAnsi="Arial" w:cs="Arial"/>
          <w:iCs/>
          <w:color w:val="000000"/>
          <w:shd w:val="clear" w:color="auto" w:fill="FFFFFF"/>
          <w:lang w:val="en-US"/>
        </w:rPr>
        <w:t xml:space="preserve"> of lipid digestion</w:t>
      </w:r>
      <w:r w:rsidR="001B1F3E">
        <w:rPr>
          <w:rFonts w:ascii="Arial" w:hAnsi="Arial" w:cs="Arial"/>
          <w:iCs/>
          <w:color w:val="000000"/>
          <w:shd w:val="clear" w:color="auto" w:fill="FFFFFF"/>
          <w:lang w:val="en-US"/>
        </w:rPr>
        <w:t xml:space="preserve">, which could be related to </w:t>
      </w:r>
      <w:r w:rsidR="00F449DC">
        <w:rPr>
          <w:rFonts w:ascii="Arial" w:hAnsi="Arial" w:cs="Arial"/>
          <w:iCs/>
          <w:color w:val="000000"/>
          <w:shd w:val="clear" w:color="auto" w:fill="FFFFFF"/>
          <w:lang w:val="en-US"/>
        </w:rPr>
        <w:t>enhanced</w:t>
      </w:r>
      <w:r w:rsidR="001B1F3E">
        <w:rPr>
          <w:rFonts w:ascii="Arial" w:hAnsi="Arial" w:cs="Arial"/>
          <w:iCs/>
          <w:color w:val="000000"/>
          <w:shd w:val="clear" w:color="auto" w:fill="FFFFFF"/>
          <w:lang w:val="en-US"/>
        </w:rPr>
        <w:t xml:space="preserve"> </w:t>
      </w:r>
      <w:r w:rsidR="00B852E1">
        <w:rPr>
          <w:rFonts w:ascii="Arial" w:hAnsi="Arial" w:cs="Arial"/>
          <w:iCs/>
          <w:color w:val="000000"/>
          <w:shd w:val="clear" w:color="auto" w:fill="FFFFFF"/>
          <w:lang w:val="en-US"/>
        </w:rPr>
        <w:t xml:space="preserve">lipid </w:t>
      </w:r>
      <w:r w:rsidR="001B1F3E">
        <w:rPr>
          <w:rFonts w:ascii="Arial" w:hAnsi="Arial" w:cs="Arial"/>
          <w:iCs/>
          <w:color w:val="000000"/>
          <w:shd w:val="clear" w:color="auto" w:fill="FFFFFF"/>
          <w:lang w:val="en-US"/>
        </w:rPr>
        <w:t>emulsi</w:t>
      </w:r>
      <w:r w:rsidR="00B852E1">
        <w:rPr>
          <w:rFonts w:ascii="Arial" w:hAnsi="Arial" w:cs="Arial"/>
          <w:iCs/>
          <w:color w:val="000000"/>
          <w:shd w:val="clear" w:color="auto" w:fill="FFFFFF"/>
          <w:lang w:val="en-US"/>
        </w:rPr>
        <w:t>fication</w:t>
      </w:r>
      <w:r w:rsidR="001B1F3E">
        <w:rPr>
          <w:rFonts w:ascii="Arial" w:hAnsi="Arial" w:cs="Arial"/>
          <w:iCs/>
          <w:color w:val="000000"/>
          <w:shd w:val="clear" w:color="auto" w:fill="FFFFFF"/>
          <w:lang w:val="en-US"/>
        </w:rPr>
        <w:t xml:space="preserve"> </w:t>
      </w:r>
      <w:r w:rsidR="00B852E1">
        <w:rPr>
          <w:rFonts w:ascii="Arial" w:hAnsi="Arial" w:cs="Arial"/>
          <w:iCs/>
          <w:color w:val="000000"/>
          <w:shd w:val="clear" w:color="auto" w:fill="FFFFFF"/>
          <w:lang w:val="en-US"/>
        </w:rPr>
        <w:t xml:space="preserve">caused by </w:t>
      </w:r>
      <w:r w:rsidR="009D7CC9">
        <w:rPr>
          <w:rFonts w:ascii="Arial" w:hAnsi="Arial" w:cs="Arial"/>
          <w:iCs/>
          <w:color w:val="000000"/>
          <w:shd w:val="clear" w:color="auto" w:fill="FFFFFF"/>
          <w:lang w:val="en-US"/>
        </w:rPr>
        <w:t xml:space="preserve">the </w:t>
      </w:r>
      <w:r w:rsidR="00F449DC">
        <w:rPr>
          <w:rFonts w:ascii="Arial" w:hAnsi="Arial" w:cs="Arial"/>
          <w:iCs/>
          <w:color w:val="000000"/>
          <w:shd w:val="clear" w:color="auto" w:fill="FFFFFF"/>
          <w:lang w:val="en-US"/>
        </w:rPr>
        <w:t>increasing</w:t>
      </w:r>
      <w:r w:rsidR="00B852E1">
        <w:rPr>
          <w:rFonts w:ascii="Arial" w:hAnsi="Arial" w:cs="Arial"/>
          <w:iCs/>
          <w:color w:val="000000"/>
          <w:shd w:val="clear" w:color="auto" w:fill="FFFFFF"/>
          <w:lang w:val="en-US"/>
        </w:rPr>
        <w:t xml:space="preserve"> </w:t>
      </w:r>
      <w:r w:rsidR="00F449DC">
        <w:rPr>
          <w:rFonts w:ascii="Arial" w:hAnsi="Arial" w:cs="Arial"/>
          <w:iCs/>
          <w:color w:val="000000"/>
          <w:shd w:val="clear" w:color="auto" w:fill="FFFFFF"/>
          <w:lang w:val="en-US"/>
        </w:rPr>
        <w:t xml:space="preserve">amounts </w:t>
      </w:r>
      <w:r w:rsidR="001B1F3E">
        <w:rPr>
          <w:rFonts w:ascii="Arial" w:hAnsi="Arial" w:cs="Arial"/>
          <w:iCs/>
          <w:color w:val="000000"/>
          <w:shd w:val="clear" w:color="auto" w:fill="FFFFFF"/>
          <w:lang w:val="en-US"/>
        </w:rPr>
        <w:t xml:space="preserve">of </w:t>
      </w:r>
      <w:r w:rsidR="00F449DC">
        <w:rPr>
          <w:rFonts w:ascii="Arial" w:hAnsi="Arial" w:cs="Arial"/>
          <w:iCs/>
          <w:color w:val="000000"/>
          <w:shd w:val="clear" w:color="auto" w:fill="FFFFFF"/>
          <w:lang w:val="en-US"/>
        </w:rPr>
        <w:t xml:space="preserve">the barley </w:t>
      </w:r>
      <w:r w:rsidR="001B1F3E">
        <w:rPr>
          <w:rFonts w:ascii="Arial" w:hAnsi="Arial" w:cs="Arial"/>
          <w:iCs/>
        </w:rPr>
        <w:t>β</w:t>
      </w:r>
      <w:r w:rsidR="001B1F3E" w:rsidRPr="00BD36F6">
        <w:rPr>
          <w:rFonts w:ascii="Arial" w:hAnsi="Arial" w:cs="Arial"/>
          <w:iCs/>
          <w:lang w:val="en-US"/>
        </w:rPr>
        <w:t>-</w:t>
      </w:r>
      <w:r w:rsidR="001B1F3E">
        <w:rPr>
          <w:rFonts w:ascii="Arial" w:hAnsi="Arial" w:cs="Arial"/>
          <w:iCs/>
          <w:lang w:val="en-US"/>
        </w:rPr>
        <w:t>glucan</w:t>
      </w:r>
      <w:r w:rsidR="00F449DC">
        <w:rPr>
          <w:rFonts w:ascii="Arial" w:hAnsi="Arial" w:cs="Arial"/>
          <w:iCs/>
          <w:lang w:val="en-US"/>
        </w:rPr>
        <w:t xml:space="preserve"> concentrate</w:t>
      </w:r>
      <w:r w:rsidR="006628F8">
        <w:rPr>
          <w:rFonts w:ascii="Arial" w:hAnsi="Arial" w:cs="Arial"/>
          <w:iCs/>
          <w:lang w:val="en-US"/>
        </w:rPr>
        <w:t>; nevertheless, the amount of total digested fat after 2 hours of digestion was still lower in the highly substituted samples compared to that of control</w:t>
      </w:r>
      <w:r w:rsidR="009D7CC9">
        <w:rPr>
          <w:rFonts w:ascii="Arial" w:hAnsi="Arial" w:cs="Arial"/>
          <w:iCs/>
          <w:lang w:val="en-US"/>
        </w:rPr>
        <w:t xml:space="preserve"> due to the higher fat content of the latter</w:t>
      </w:r>
      <w:r w:rsidR="006628F8">
        <w:rPr>
          <w:rFonts w:ascii="Arial" w:hAnsi="Arial" w:cs="Arial"/>
          <w:iCs/>
          <w:lang w:val="en-US"/>
        </w:rPr>
        <w:t>.</w:t>
      </w:r>
      <w:r w:rsidR="006628F8" w:rsidRPr="007510EE">
        <w:rPr>
          <w:rFonts w:ascii="Arial" w:hAnsi="Arial" w:cs="Arial"/>
          <w:iCs/>
          <w:color w:val="000000"/>
          <w:shd w:val="clear" w:color="auto" w:fill="FFFFFF"/>
          <w:lang w:val="en-US"/>
        </w:rPr>
        <w:t xml:space="preserve"> </w:t>
      </w:r>
      <w:r w:rsidR="006628F8">
        <w:rPr>
          <w:rFonts w:ascii="Arial" w:hAnsi="Arial" w:cs="Arial"/>
          <w:iCs/>
          <w:color w:val="000000"/>
          <w:shd w:val="clear" w:color="auto" w:fill="FFFFFF"/>
          <w:lang w:val="en-US"/>
        </w:rPr>
        <w:t xml:space="preserve"> </w:t>
      </w:r>
    </w:p>
    <w:p w14:paraId="7A61075D" w14:textId="77777777" w:rsidR="009D7CC9" w:rsidRDefault="009D7CC9" w:rsidP="00527CC2">
      <w:pPr>
        <w:jc w:val="both"/>
        <w:rPr>
          <w:rFonts w:ascii="Arial" w:hAnsi="Arial" w:cs="Arial"/>
          <w:sz w:val="20"/>
          <w:szCs w:val="20"/>
          <w:lang w:val="en-US"/>
        </w:rPr>
      </w:pPr>
    </w:p>
    <w:p w14:paraId="58AD2497" w14:textId="17D5A67F" w:rsidR="00527CC2" w:rsidRPr="00126495" w:rsidRDefault="00126495" w:rsidP="00527CC2">
      <w:pPr>
        <w:jc w:val="both"/>
        <w:rPr>
          <w:rFonts w:ascii="Arial" w:hAnsi="Arial" w:cs="Arial"/>
          <w:sz w:val="20"/>
          <w:szCs w:val="20"/>
          <w:lang w:val="en-US"/>
        </w:rPr>
      </w:pPr>
      <w:r w:rsidRPr="00126495">
        <w:rPr>
          <w:rFonts w:ascii="Arial" w:hAnsi="Arial" w:cs="Arial"/>
          <w:sz w:val="20"/>
          <w:szCs w:val="20"/>
          <w:lang w:val="en-US"/>
        </w:rPr>
        <w:t>References</w:t>
      </w:r>
    </w:p>
    <w:p w14:paraId="7DF756B3" w14:textId="1EE24EF5" w:rsidR="00126495" w:rsidRPr="00126495" w:rsidRDefault="00126495" w:rsidP="00B24F9F">
      <w:pPr>
        <w:pStyle w:val="a3"/>
        <w:numPr>
          <w:ilvl w:val="0"/>
          <w:numId w:val="1"/>
        </w:numPr>
        <w:ind w:left="284" w:hanging="284"/>
        <w:jc w:val="both"/>
        <w:rPr>
          <w:rFonts w:ascii="Arial" w:hAnsi="Arial" w:cs="Arial"/>
          <w:sz w:val="20"/>
          <w:szCs w:val="20"/>
          <w:lang w:val="en-US"/>
        </w:rPr>
      </w:pPr>
      <w:r w:rsidRPr="00126495">
        <w:rPr>
          <w:rFonts w:ascii="Arial" w:hAnsi="Arial" w:cs="Arial"/>
          <w:color w:val="222222"/>
          <w:sz w:val="20"/>
          <w:szCs w:val="20"/>
          <w:shd w:val="clear" w:color="auto" w:fill="FFFFFF"/>
          <w:lang w:val="en-US"/>
        </w:rPr>
        <w:t>Colla, K., Costanzo, A., &amp; Gamlath, S. (2018). Fat replacers in baked food products. </w:t>
      </w:r>
      <w:r w:rsidRPr="00126495">
        <w:rPr>
          <w:rFonts w:ascii="Arial" w:hAnsi="Arial" w:cs="Arial"/>
          <w:i/>
          <w:iCs/>
          <w:color w:val="222222"/>
          <w:sz w:val="20"/>
          <w:szCs w:val="20"/>
          <w:shd w:val="clear" w:color="auto" w:fill="FFFFFF"/>
        </w:rPr>
        <w:t>Foods</w:t>
      </w:r>
      <w:r w:rsidRPr="00126495">
        <w:rPr>
          <w:rFonts w:ascii="Arial" w:hAnsi="Arial" w:cs="Arial"/>
          <w:color w:val="222222"/>
          <w:sz w:val="20"/>
          <w:szCs w:val="20"/>
          <w:shd w:val="clear" w:color="auto" w:fill="FFFFFF"/>
        </w:rPr>
        <w:t>, </w:t>
      </w:r>
      <w:r w:rsidRPr="00126495">
        <w:rPr>
          <w:rFonts w:ascii="Arial" w:hAnsi="Arial" w:cs="Arial"/>
          <w:i/>
          <w:iCs/>
          <w:color w:val="222222"/>
          <w:sz w:val="20"/>
          <w:szCs w:val="20"/>
          <w:shd w:val="clear" w:color="auto" w:fill="FFFFFF"/>
        </w:rPr>
        <w:t>7</w:t>
      </w:r>
      <w:r w:rsidRPr="00126495">
        <w:rPr>
          <w:rFonts w:ascii="Arial" w:hAnsi="Arial" w:cs="Arial"/>
          <w:color w:val="222222"/>
          <w:sz w:val="20"/>
          <w:szCs w:val="20"/>
          <w:shd w:val="clear" w:color="auto" w:fill="FFFFFF"/>
        </w:rPr>
        <w:t>(12), 192.</w:t>
      </w:r>
    </w:p>
    <w:sectPr w:rsidR="00126495" w:rsidRPr="001264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474C"/>
    <w:multiLevelType w:val="hybridMultilevel"/>
    <w:tmpl w:val="CBB09F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366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EC3"/>
    <w:rsid w:val="00045273"/>
    <w:rsid w:val="0004763F"/>
    <w:rsid w:val="000E04FB"/>
    <w:rsid w:val="00126495"/>
    <w:rsid w:val="00127848"/>
    <w:rsid w:val="00190F63"/>
    <w:rsid w:val="001A44AE"/>
    <w:rsid w:val="001B1F3E"/>
    <w:rsid w:val="001E16B0"/>
    <w:rsid w:val="001E34D5"/>
    <w:rsid w:val="002A56EB"/>
    <w:rsid w:val="003325C5"/>
    <w:rsid w:val="00353F1A"/>
    <w:rsid w:val="003D1A0A"/>
    <w:rsid w:val="003E7E14"/>
    <w:rsid w:val="00406EC3"/>
    <w:rsid w:val="004B4934"/>
    <w:rsid w:val="004D0E47"/>
    <w:rsid w:val="004E3220"/>
    <w:rsid w:val="00527CC2"/>
    <w:rsid w:val="00551A74"/>
    <w:rsid w:val="005B25EA"/>
    <w:rsid w:val="005C337D"/>
    <w:rsid w:val="00662674"/>
    <w:rsid w:val="006628F8"/>
    <w:rsid w:val="0071018D"/>
    <w:rsid w:val="007457F1"/>
    <w:rsid w:val="007510EE"/>
    <w:rsid w:val="0077650D"/>
    <w:rsid w:val="009A1464"/>
    <w:rsid w:val="009A48BB"/>
    <w:rsid w:val="009C54C3"/>
    <w:rsid w:val="009D7CC9"/>
    <w:rsid w:val="00A766FC"/>
    <w:rsid w:val="00AF5084"/>
    <w:rsid w:val="00B24F9F"/>
    <w:rsid w:val="00B573F4"/>
    <w:rsid w:val="00B66646"/>
    <w:rsid w:val="00B852E1"/>
    <w:rsid w:val="00BD36F6"/>
    <w:rsid w:val="00BE6C04"/>
    <w:rsid w:val="00C06F02"/>
    <w:rsid w:val="00C27DAC"/>
    <w:rsid w:val="00C3131B"/>
    <w:rsid w:val="00C35E9B"/>
    <w:rsid w:val="00CA3985"/>
    <w:rsid w:val="00D42A94"/>
    <w:rsid w:val="00D96B8F"/>
    <w:rsid w:val="00DB6274"/>
    <w:rsid w:val="00E01D5A"/>
    <w:rsid w:val="00EF2B9F"/>
    <w:rsid w:val="00EF45C5"/>
    <w:rsid w:val="00F449DC"/>
    <w:rsid w:val="00F52A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DC5C"/>
  <w15:chartTrackingRefBased/>
  <w15:docId w15:val="{867665F5-1AFB-4ED8-9201-7091F453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link w:val="AbstractChar"/>
    <w:qFormat/>
    <w:rsid w:val="00C27DAC"/>
    <w:pPr>
      <w:spacing w:after="40" w:line="276" w:lineRule="auto"/>
      <w:jc w:val="both"/>
    </w:pPr>
    <w:rPr>
      <w:sz w:val="24"/>
      <w:szCs w:val="24"/>
      <w:lang w:val="en-US"/>
    </w:rPr>
  </w:style>
  <w:style w:type="character" w:customStyle="1" w:styleId="AbstractChar">
    <w:name w:val="Abstract Char"/>
    <w:basedOn w:val="a0"/>
    <w:link w:val="Abstract"/>
    <w:rsid w:val="00C27DAC"/>
    <w:rPr>
      <w:sz w:val="24"/>
      <w:szCs w:val="24"/>
      <w:lang w:val="en-US"/>
    </w:rPr>
  </w:style>
  <w:style w:type="paragraph" w:customStyle="1" w:styleId="Key-Acknow">
    <w:name w:val="Key-Acknow"/>
    <w:basedOn w:val="a"/>
    <w:link w:val="Key-AcknowChar"/>
    <w:qFormat/>
    <w:rsid w:val="00C27DAC"/>
    <w:pPr>
      <w:spacing w:after="0" w:line="276" w:lineRule="auto"/>
    </w:pPr>
    <w:rPr>
      <w:rFonts w:eastAsia="Times New Roman" w:cs="Times New Roman"/>
      <w:b/>
      <w:color w:val="000000"/>
      <w:sz w:val="24"/>
      <w:szCs w:val="16"/>
      <w:lang w:val="en-GB"/>
    </w:rPr>
  </w:style>
  <w:style w:type="character" w:customStyle="1" w:styleId="Key-AcknowChar">
    <w:name w:val="Key-Acknow Char"/>
    <w:basedOn w:val="a0"/>
    <w:link w:val="Key-Acknow"/>
    <w:rsid w:val="00C27DAC"/>
    <w:rPr>
      <w:rFonts w:eastAsia="Times New Roman" w:cs="Times New Roman"/>
      <w:b/>
      <w:color w:val="000000"/>
      <w:sz w:val="24"/>
      <w:szCs w:val="16"/>
      <w:lang w:val="en-GB"/>
    </w:rPr>
  </w:style>
  <w:style w:type="paragraph" w:styleId="a3">
    <w:name w:val="List Paragraph"/>
    <w:basedOn w:val="a"/>
    <w:uiPriority w:val="34"/>
    <w:qFormat/>
    <w:rsid w:val="00126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453</Words>
  <Characters>2585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dc:creator>
  <cp:keywords/>
  <dc:description/>
  <cp:lastModifiedBy>Costas Biliaderis</cp:lastModifiedBy>
  <cp:revision>15</cp:revision>
  <dcterms:created xsi:type="dcterms:W3CDTF">2022-12-29T18:10:00Z</dcterms:created>
  <dcterms:modified xsi:type="dcterms:W3CDTF">2022-12-29T19:40:00Z</dcterms:modified>
</cp:coreProperties>
</file>