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eastAsia="NSimSun" w:cs="Lucida Sans"/>
          <w:b/>
          <w:b/>
          <w:bCs/>
          <w:color w:val="000000"/>
          <w:kern w:val="2"/>
          <w:sz w:val="32"/>
          <w:szCs w:val="32"/>
          <w:lang w:val="en-US" w:eastAsia="zh-CN" w:bidi="hi-IN"/>
        </w:rPr>
      </w:pPr>
      <w:r>
        <w:rPr>
          <w:rFonts w:eastAsia="NSimSun" w:cs="Lucida Sans" w:ascii="Arial" w:hAnsi="Arial"/>
          <w:b/>
          <w:bCs/>
          <w:color w:val="000000"/>
          <w:kern w:val="2"/>
          <w:sz w:val="32"/>
          <w:szCs w:val="32"/>
          <w:lang w:val="en-US" w:eastAsia="zh-CN" w:bidi="hi-IN"/>
        </w:rPr>
        <w:t>Yogurt products functionalisation with peach-extracted pectin and polyphenols</w:t>
      </w:r>
    </w:p>
    <w:p>
      <w:pPr>
        <w:pStyle w:val="Normal"/>
        <w:spacing w:lineRule="auto" w:line="276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</w:r>
    </w:p>
    <w:p>
      <w:pPr>
        <w:pStyle w:val="MDPI13authornames"/>
        <w:widowControl/>
        <w:bidi w:val="0"/>
        <w:spacing w:lineRule="auto" w:line="276" w:before="0" w:after="20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Athina Theocharidou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Ioannis Velopoulos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vertAlign w:val="superscript"/>
          <w:lang w:val="en-US" w:eastAsia="de-DE" w:bidi="en-US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de-DE" w:bidi="en-US"/>
        </w:rPr>
        <w:t>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Psomas Evdoxios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vertAlign w:val="superscript"/>
          <w:lang w:val="en-US"/>
        </w:rPr>
        <w:t>b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 Koliouskas Antonios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vertAlign w:val="superscript"/>
          <w:lang w:val="en-US"/>
        </w:rPr>
        <w:t>c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 Christos Ritzoulis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*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Department of Food Science and Technology, International Hellenic University, Alexander Campus, 57400 Thessaloniki, Greece. . 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Hellenic Agricultural Organization-Demeter, Agricultural School Avenue, 57110 Thermi, Greece.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c. Koukakis Farm S.A., 61100 Kato Apostoli, Kilkis, Greece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/>
          <w:i/>
          <w:i/>
          <w:iCs/>
          <w:color w:val="000000"/>
          <w:sz w:val="24"/>
          <w:szCs w:val="24"/>
          <w:lang w:val="en-US"/>
        </w:rPr>
      </w:pPr>
      <w:r>
        <w:rPr/>
      </w:r>
    </w:p>
    <w:p>
      <w:pPr>
        <w:pStyle w:val="MDPI17abstract"/>
        <w:numPr>
          <w:ilvl w:val="0"/>
          <w:numId w:val="0"/>
        </w:numPr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A</w:t>
      </w:r>
      <w:r>
        <w:rPr>
          <w:rFonts w:ascii="Arial" w:hAnsi="Arial"/>
          <w:sz w:val="22"/>
          <w:szCs w:val="22"/>
          <w:lang w:val="en-US"/>
        </w:rPr>
        <w:t xml:space="preserve"> method </w:t>
      </w:r>
      <w:r>
        <w:rPr>
          <w:rFonts w:ascii="Arial" w:hAnsi="Arial"/>
          <w:sz w:val="22"/>
          <w:szCs w:val="22"/>
          <w:lang w:val="en-US"/>
        </w:rPr>
        <w:t>is introduced</w:t>
      </w:r>
      <w:r>
        <w:rPr>
          <w:rFonts w:ascii="Arial" w:hAnsi="Arial"/>
          <w:sz w:val="22"/>
          <w:szCs w:val="22"/>
          <w:lang w:val="en-US"/>
        </w:rPr>
        <w:t xml:space="preserve"> for the microwave extraction of pectin and polyphenols from </w:t>
      </w:r>
      <w:r>
        <w:rPr>
          <w:rFonts w:ascii="Arial" w:hAnsi="Arial"/>
          <w:sz w:val="22"/>
          <w:szCs w:val="22"/>
          <w:lang w:val="en-US"/>
        </w:rPr>
        <w:t xml:space="preserve">choice </w:t>
      </w:r>
      <w:r>
        <w:rPr>
          <w:rFonts w:ascii="Arial" w:hAnsi="Arial"/>
          <w:sz w:val="22"/>
          <w:szCs w:val="22"/>
          <w:lang w:val="en-US"/>
        </w:rPr>
        <w:t>peach flesh, a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lo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ng with</w:t>
      </w:r>
      <w:r>
        <w:rPr>
          <w:rFonts w:ascii="Arial" w:hAnsi="Arial"/>
          <w:sz w:val="22"/>
          <w:szCs w:val="22"/>
          <w:lang w:val="en-US"/>
        </w:rPr>
        <w:t xml:space="preserve"> the application of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such</w:t>
      </w:r>
      <w:r>
        <w:rPr>
          <w:rFonts w:ascii="Arial" w:hAnsi="Arial"/>
          <w:sz w:val="22"/>
          <w:szCs w:val="22"/>
          <w:lang w:val="en-US"/>
        </w:rPr>
        <w:t xml:space="preserve"> extracts in functionali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s</w:t>
      </w:r>
      <w:r>
        <w:rPr>
          <w:rFonts w:ascii="Arial" w:hAnsi="Arial"/>
          <w:sz w:val="22"/>
          <w:szCs w:val="22"/>
          <w:lang w:val="en-US"/>
        </w:rPr>
        <w:t xml:space="preserve">ing strained yogurt. A Box-Behnken </w:t>
      </w:r>
      <w:r>
        <w:rPr>
          <w:rFonts w:ascii="Arial" w:hAnsi="Arial"/>
          <w:sz w:val="22"/>
          <w:szCs w:val="22"/>
          <w:lang w:val="en-US"/>
        </w:rPr>
        <w:t xml:space="preserve">experimental </w:t>
      </w:r>
      <w:r>
        <w:rPr>
          <w:rFonts w:ascii="Arial" w:hAnsi="Arial"/>
          <w:sz w:val="22"/>
          <w:szCs w:val="22"/>
          <w:lang w:val="en-US"/>
        </w:rPr>
        <w:t xml:space="preserve">design was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used in order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to </w:t>
      </w:r>
      <w:r>
        <w:rPr>
          <w:rFonts w:ascii="Arial" w:hAnsi="Arial"/>
          <w:sz w:val="22"/>
          <w:szCs w:val="22"/>
          <w:lang w:val="en-US"/>
        </w:rPr>
        <w:t>optimi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s</w:t>
      </w:r>
      <w:r>
        <w:rPr>
          <w:rFonts w:ascii="Arial" w:hAnsi="Arial"/>
          <w:sz w:val="22"/>
          <w:szCs w:val="22"/>
          <w:lang w:val="en-US"/>
        </w:rPr>
        <w:t xml:space="preserve">e the extraction variables. </w:t>
      </w:r>
      <w:r>
        <w:rPr>
          <w:rFonts w:ascii="Arial" w:hAnsi="Arial"/>
          <w:sz w:val="22"/>
          <w:szCs w:val="22"/>
          <w:lang w:val="en-US"/>
        </w:rPr>
        <w:t xml:space="preserve">The extraction parameters are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correlated to</w:t>
      </w:r>
      <w:r>
        <w:rPr>
          <w:rFonts w:ascii="Arial" w:hAnsi="Arial"/>
          <w:sz w:val="22"/>
          <w:szCs w:val="22"/>
          <w:lang w:val="en-US"/>
        </w:rPr>
        <w:t xml:space="preserve"> extraction efficacy, extract composition, and to the mechanical and color properties of the resulting end product (functionali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de-DE" w:bidi="en-US"/>
        </w:rPr>
        <w:t>s</w:t>
      </w:r>
      <w:r>
        <w:rPr>
          <w:rFonts w:ascii="Arial" w:hAnsi="Arial"/>
          <w:sz w:val="22"/>
          <w:szCs w:val="22"/>
          <w:lang w:val="en-US"/>
        </w:rPr>
        <w:t xml:space="preserve">ed yogurt). </w:t>
      </w:r>
    </w:p>
    <w:p>
      <w:pPr>
        <w:pStyle w:val="Normal"/>
        <w:ind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A </w:t>
      </w:r>
      <w:r>
        <w:rPr>
          <w:rFonts w:ascii="Arial" w:hAnsi="Arial"/>
          <w:sz w:val="22"/>
          <w:szCs w:val="22"/>
          <w:lang w:val="en-US"/>
        </w:rPr>
        <w:t>discussion is made on the optimization of both the extraction process and the properties of the final product, aiming to provide proof-of-concept on the valori</w:t>
      </w: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s</w:t>
      </w:r>
      <w:r>
        <w:rPr>
          <w:rFonts w:ascii="Arial" w:hAnsi="Arial"/>
          <w:sz w:val="22"/>
          <w:szCs w:val="22"/>
          <w:lang w:val="en-US"/>
        </w:rPr>
        <w:t>ation of second-class/choice products and by-products of the food indu</w:t>
      </w: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s</w:t>
      </w:r>
      <w:r>
        <w:rPr>
          <w:rFonts w:ascii="Arial" w:hAnsi="Arial"/>
          <w:sz w:val="22"/>
          <w:szCs w:val="22"/>
          <w:lang w:val="en-US"/>
        </w:rPr>
        <w:t>try as novel sources of added-value green ingredients for use in functional food products.</w:t>
      </w:r>
    </w:p>
    <w:p>
      <w:pPr>
        <w:pStyle w:val="Normal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MDPI62BackMatter"/>
        <w:spacing w:lineRule="auto" w:line="240" w:before="240" w:after="120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Acknowledgment: </w:t>
      </w:r>
      <w:r>
        <w:rPr>
          <w:rFonts w:ascii="Arial" w:hAnsi="Arial"/>
          <w:sz w:val="22"/>
          <w:szCs w:val="22"/>
        </w:rPr>
        <w:t>This w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rk was funded under the project «Utilization of stone fruit from the region of Imathia for the production of an innovative yogurt type product with enhanced characteristics» - NOVOYOG (Project code: </w:t>
      </w:r>
      <w:bookmarkStart w:id="0" w:name="__DdeLink__2955_2883808464"/>
      <w:r>
        <w:rPr>
          <w:rFonts w:ascii="Arial" w:hAnsi="Arial"/>
          <w:sz w:val="22"/>
          <w:szCs w:val="22"/>
        </w:rPr>
        <w:t>ΚΜΡ6-0277776</w:t>
      </w:r>
      <w:bookmarkEnd w:id="0"/>
      <w:r>
        <w:rPr>
          <w:rFonts w:ascii="Arial" w:hAnsi="Arial"/>
          <w:sz w:val="22"/>
          <w:szCs w:val="22"/>
        </w:rPr>
        <w:t>), implemented under the framework of the Action «Investment Plans of Innovation» of the Operational Program «Central Macedonia 2014–2020», that is co-funded by the European Regional Development Fund and Greece.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GB" w:eastAsia="zh-CN" w:bidi="hi-IN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2"/>
      <w:sz w:val="36"/>
      <w:szCs w:val="24"/>
      <w:lang w:val="en-GB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GB" w:eastAsia="zh-CN" w:bidi="hi-IN"/>
    </w:rPr>
  </w:style>
  <w:style w:type="paragraph" w:styleId="BlankSlideLTUntertitel">
    <w:name w:val="Blank Slide~LT~Untertitel"/>
    <w:qFormat/>
    <w:pPr>
      <w:widowControl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GB" w:eastAsia="zh-CN" w:bidi="hi-IN"/>
    </w:rPr>
  </w:style>
  <w:style w:type="paragraph" w:styleId="BlankSlideLTNotizen">
    <w:name w:val="Blank Slide~LT~Notizen"/>
    <w:qFormat/>
    <w:pPr>
      <w:widowControl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BlankSlideLTHintergrundobjekte">
    <w:name w:val="Blank Slide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BlankSlideLTHintergrund">
    <w:name w:val="Blank Slide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Default1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en-GB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Background">
    <w:name w:val="Backgro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Notes">
    <w:name w:val="Notes"/>
    <w:qFormat/>
    <w:pPr>
      <w:widowControl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Outline1">
    <w:name w:val="Outline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MDPI13authornames">
    <w:name w:val="MDPI_1.3_authornames"/>
    <w:next w:val="Normal"/>
    <w:qFormat/>
    <w:pPr>
      <w:widowControl/>
      <w:suppressAutoHyphens w:val="true"/>
      <w:bidi w:val="0"/>
      <w:snapToGrid w:val="false"/>
      <w:spacing w:lineRule="atLeast" w:line="260" w:before="0" w:after="360"/>
      <w:jc w:val="left"/>
    </w:pPr>
    <w:rPr>
      <w:rFonts w:ascii="Palatino Linotype" w:hAnsi="Palatino Linotype" w:eastAsia="Times New Roman" w:cs="Times New Roman"/>
      <w:b/>
      <w:color w:val="000000"/>
      <w:kern w:val="0"/>
      <w:sz w:val="20"/>
      <w:szCs w:val="22"/>
      <w:lang w:val="en-US" w:eastAsia="de-DE" w:bidi="en-US"/>
    </w:rPr>
  </w:style>
  <w:style w:type="paragraph" w:styleId="MDPI17abstract">
    <w:name w:val="MDPI_1.7_abstract"/>
    <w:next w:val="Normal"/>
    <w:qFormat/>
    <w:pPr>
      <w:widowControl/>
      <w:suppressAutoHyphens w:val="true"/>
      <w:bidi w:val="0"/>
      <w:snapToGrid w:val="false"/>
      <w:spacing w:lineRule="atLeast" w:line="260" w:before="240" w:after="0"/>
      <w:ind w:left="2608" w:hanging="0"/>
      <w:jc w:val="both"/>
    </w:pPr>
    <w:rPr>
      <w:rFonts w:ascii="Palatino Linotype" w:hAnsi="Palatino Linotype" w:eastAsia="Times New Roman" w:cs="Times New Roman"/>
      <w:color w:val="000000"/>
      <w:kern w:val="0"/>
      <w:sz w:val="18"/>
      <w:szCs w:val="22"/>
      <w:lang w:val="en-US" w:eastAsia="de-DE" w:bidi="en-US"/>
    </w:rPr>
  </w:style>
  <w:style w:type="paragraph" w:styleId="MDPI62BackMatter">
    <w:name w:val="MDPI_6.2_BackMatter"/>
    <w:qFormat/>
    <w:pPr>
      <w:widowControl/>
      <w:suppressAutoHyphens w:val="true"/>
      <w:bidi w:val="0"/>
      <w:snapToGrid w:val="false"/>
      <w:spacing w:lineRule="auto" w:line="228" w:before="0" w:after="120"/>
      <w:ind w:left="2608" w:hanging="0"/>
      <w:jc w:val="both"/>
    </w:pPr>
    <w:rPr>
      <w:rFonts w:ascii="Palatino Linotype" w:hAnsi="Palatino Linotype" w:eastAsia="Times New Roman" w:cs="Times New Roman"/>
      <w:color w:val="000000"/>
      <w:kern w:val="0"/>
      <w:sz w:val="18"/>
      <w:szCs w:val="20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LibreOffice/7.1.3.2$Windows_X86_64 LibreOffice_project/47f78053abe362b9384784d31a6e56f8511eb1c1</Application>
  <AppVersion>15.0000</AppVersion>
  <Pages>1</Pages>
  <Words>229</Words>
  <Characters>1465</Characters>
  <CharactersWithSpaces>1687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2022-12-20T08:37:12Z</dcterms:created>
  <dc:creator/>
  <dc:description/>
  <dc:language>en-GB</dc:language>
  <cp:lastModifiedBy/>
  <dcterms:modified xsi:type="dcterms:W3CDTF">2023-03-30T13:43:36Z</dcterms:modified>
  <cp:revision>28</cp:revision>
  <dc:subject/>
  <dc:title/>
</cp:coreProperties>
</file>