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5225" w14:textId="2F2073FA" w:rsidR="00DB5DA7" w:rsidRDefault="00C66E21">
      <w:pPr>
        <w:jc w:val="both"/>
        <w:rPr>
          <w:rFonts w:ascii="Arial" w:hAnsi="Arial" w:cs="Arial"/>
          <w:b/>
          <w:bCs/>
          <w:sz w:val="32"/>
          <w:szCs w:val="32"/>
          <w:lang w:val="en-GB"/>
        </w:rPr>
      </w:pPr>
      <w:r w:rsidRPr="00C66E21">
        <w:rPr>
          <w:rFonts w:ascii="Arial" w:hAnsi="Arial" w:cs="Arial"/>
          <w:b/>
          <w:bCs/>
          <w:sz w:val="32"/>
          <w:szCs w:val="32"/>
          <w:lang w:val="en-GB"/>
        </w:rPr>
        <w:t xml:space="preserve">Revisit of Yellow Mustard Gum: </w:t>
      </w:r>
      <w:r w:rsidR="00E52342">
        <w:rPr>
          <w:rFonts w:ascii="Arial" w:hAnsi="Arial" w:cs="Arial"/>
          <w:b/>
          <w:bCs/>
          <w:sz w:val="32"/>
          <w:szCs w:val="32"/>
          <w:lang w:val="en-GB"/>
        </w:rPr>
        <w:t>Large Scale/</w:t>
      </w:r>
      <w:r w:rsidRPr="00C66E21">
        <w:rPr>
          <w:rFonts w:ascii="Arial" w:hAnsi="Arial" w:cs="Arial"/>
          <w:b/>
          <w:bCs/>
          <w:sz w:val="32"/>
          <w:szCs w:val="32"/>
          <w:lang w:val="en-GB"/>
        </w:rPr>
        <w:t>Solvent Free</w:t>
      </w:r>
      <w:r w:rsidR="00E52342">
        <w:rPr>
          <w:rFonts w:ascii="Arial" w:hAnsi="Arial" w:cs="Arial"/>
          <w:b/>
          <w:bCs/>
          <w:sz w:val="32"/>
          <w:szCs w:val="32"/>
          <w:lang w:val="en-GB"/>
        </w:rPr>
        <w:t xml:space="preserve"> Processing, Characterizations a</w:t>
      </w:r>
      <w:r w:rsidRPr="00C66E21">
        <w:rPr>
          <w:rFonts w:ascii="Arial" w:hAnsi="Arial" w:cs="Arial"/>
          <w:b/>
          <w:bCs/>
          <w:sz w:val="32"/>
          <w:szCs w:val="32"/>
          <w:lang w:val="en-GB"/>
        </w:rPr>
        <w:t>nd Applications</w:t>
      </w:r>
    </w:p>
    <w:p w14:paraId="600D09F7" w14:textId="77777777" w:rsidR="00DB5DA7" w:rsidRDefault="00DB5DA7">
      <w:pPr>
        <w:jc w:val="both"/>
        <w:rPr>
          <w:rFonts w:ascii="Arial" w:hAnsi="Arial" w:cs="Arial"/>
          <w:b/>
          <w:bCs/>
          <w:sz w:val="32"/>
          <w:szCs w:val="32"/>
          <w:lang w:val="en-GB"/>
        </w:rPr>
      </w:pPr>
    </w:p>
    <w:p w14:paraId="25D4D6DB" w14:textId="4460D363" w:rsidR="00DB5DA7" w:rsidRDefault="00C66E21">
      <w:pPr>
        <w:jc w:val="both"/>
        <w:rPr>
          <w:sz w:val="24"/>
          <w:szCs w:val="24"/>
          <w:lang w:val="en-GB"/>
        </w:rPr>
      </w:pPr>
      <w:r w:rsidRPr="00C66E21">
        <w:rPr>
          <w:sz w:val="24"/>
          <w:szCs w:val="24"/>
          <w:lang w:val="en-GB"/>
        </w:rPr>
        <w:t>Xinya Wang</w:t>
      </w:r>
      <w:r w:rsidRPr="00C66E21">
        <w:rPr>
          <w:sz w:val="24"/>
          <w:szCs w:val="24"/>
          <w:vertAlign w:val="superscript"/>
          <w:lang w:val="en-GB"/>
        </w:rPr>
        <w:t>1, 2</w:t>
      </w:r>
      <w:r w:rsidRPr="00C66E21">
        <w:rPr>
          <w:sz w:val="24"/>
          <w:szCs w:val="24"/>
          <w:lang w:val="en-GB"/>
        </w:rPr>
        <w:t xml:space="preserve">, </w:t>
      </w:r>
      <w:r>
        <w:rPr>
          <w:sz w:val="24"/>
          <w:szCs w:val="24"/>
          <w:lang w:val="en-GB"/>
        </w:rPr>
        <w:t>Ruoyan Liu</w:t>
      </w:r>
      <w:r w:rsidRPr="00C66E21">
        <w:rPr>
          <w:sz w:val="24"/>
          <w:szCs w:val="24"/>
          <w:vertAlign w:val="superscript"/>
          <w:lang w:val="en-GB"/>
        </w:rPr>
        <w:t>2</w:t>
      </w:r>
      <w:r>
        <w:rPr>
          <w:sz w:val="24"/>
          <w:szCs w:val="24"/>
          <w:lang w:val="en-GB"/>
        </w:rPr>
        <w:t xml:space="preserve">, </w:t>
      </w:r>
      <w:r w:rsidRPr="00C66E21">
        <w:rPr>
          <w:sz w:val="24"/>
          <w:szCs w:val="24"/>
          <w:lang w:val="en-GB"/>
        </w:rPr>
        <w:t>H. Douglas Goff</w:t>
      </w:r>
      <w:r w:rsidRPr="00C66E21">
        <w:rPr>
          <w:sz w:val="24"/>
          <w:szCs w:val="24"/>
          <w:vertAlign w:val="superscript"/>
          <w:lang w:val="en-GB"/>
        </w:rPr>
        <w:t>2</w:t>
      </w:r>
      <w:r w:rsidRPr="00C66E21">
        <w:rPr>
          <w:sz w:val="24"/>
          <w:szCs w:val="24"/>
          <w:lang w:val="en-GB"/>
        </w:rPr>
        <w:t>, Steve W. Cui</w:t>
      </w:r>
      <w:r w:rsidRPr="00C66E21">
        <w:rPr>
          <w:sz w:val="24"/>
          <w:szCs w:val="24"/>
          <w:vertAlign w:val="superscript"/>
          <w:lang w:val="en-GB"/>
        </w:rPr>
        <w:t>1</w:t>
      </w:r>
      <w:r w:rsidR="007D6120">
        <w:rPr>
          <w:sz w:val="24"/>
          <w:szCs w:val="24"/>
          <w:vertAlign w:val="superscript"/>
          <w:lang w:val="en-GB"/>
        </w:rPr>
        <w:t>*</w:t>
      </w:r>
    </w:p>
    <w:p w14:paraId="029047FA" w14:textId="77777777" w:rsidR="00C66E21" w:rsidRDefault="00DB5DA7">
      <w:pPr>
        <w:jc w:val="both"/>
        <w:rPr>
          <w:i/>
          <w:iCs/>
          <w:sz w:val="24"/>
          <w:szCs w:val="24"/>
          <w:lang w:val="en-GB"/>
        </w:rPr>
      </w:pPr>
      <w:r>
        <w:rPr>
          <w:i/>
          <w:iCs/>
          <w:sz w:val="24"/>
          <w:szCs w:val="24"/>
          <w:vertAlign w:val="superscript"/>
          <w:lang w:val="en-GB"/>
        </w:rPr>
        <w:t>1</w:t>
      </w:r>
      <w:r w:rsidR="00C66E21">
        <w:rPr>
          <w:i/>
          <w:iCs/>
          <w:sz w:val="24"/>
          <w:szCs w:val="24"/>
          <w:lang w:val="en-GB"/>
        </w:rPr>
        <w:t>Guelph Research and Development Center,</w:t>
      </w:r>
      <w:r w:rsidR="00C66E21" w:rsidRPr="00C66E21">
        <w:rPr>
          <w:i/>
          <w:iCs/>
          <w:sz w:val="24"/>
          <w:szCs w:val="24"/>
          <w:lang w:val="en-GB"/>
        </w:rPr>
        <w:t xml:space="preserve"> Agriculture and Agri-Food Canada</w:t>
      </w:r>
    </w:p>
    <w:p w14:paraId="413DCA97" w14:textId="7C0821C6" w:rsidR="00DB5DA7" w:rsidRPr="00C66E21" w:rsidRDefault="00DB5DA7">
      <w:pPr>
        <w:jc w:val="both"/>
        <w:rPr>
          <w:i/>
          <w:iCs/>
          <w:sz w:val="24"/>
          <w:szCs w:val="24"/>
          <w:lang w:val="en-GB"/>
        </w:rPr>
      </w:pPr>
      <w:r>
        <w:rPr>
          <w:i/>
          <w:iCs/>
          <w:sz w:val="24"/>
          <w:szCs w:val="24"/>
          <w:vertAlign w:val="superscript"/>
          <w:lang w:val="en-US"/>
        </w:rPr>
        <w:t>2</w:t>
      </w:r>
      <w:r>
        <w:rPr>
          <w:i/>
          <w:iCs/>
          <w:sz w:val="24"/>
          <w:szCs w:val="24"/>
          <w:lang w:val="en-US"/>
        </w:rPr>
        <w:t xml:space="preserve">Department of </w:t>
      </w:r>
      <w:r w:rsidR="00C66E21">
        <w:rPr>
          <w:i/>
          <w:iCs/>
          <w:sz w:val="24"/>
          <w:szCs w:val="24"/>
          <w:lang w:val="en-US"/>
        </w:rPr>
        <w:t>Food Science, University of Guelph, Canada</w:t>
      </w:r>
      <w:bookmarkStart w:id="0" w:name="_GoBack"/>
      <w:bookmarkEnd w:id="0"/>
    </w:p>
    <w:p w14:paraId="7A91DD4A" w14:textId="77777777" w:rsidR="00DB5DA7" w:rsidRDefault="00DB5DA7">
      <w:pPr>
        <w:jc w:val="center"/>
        <w:rPr>
          <w:i/>
          <w:iCs/>
          <w:sz w:val="24"/>
          <w:szCs w:val="24"/>
          <w:lang w:val="en-US"/>
        </w:rPr>
      </w:pPr>
    </w:p>
    <w:p w14:paraId="48E3694D" w14:textId="453AD808" w:rsidR="00DB5DA7" w:rsidRPr="00DD5DB9" w:rsidRDefault="00E52342" w:rsidP="00E52342">
      <w:pPr>
        <w:jc w:val="center"/>
        <w:rPr>
          <w:b/>
          <w:iCs/>
          <w:sz w:val="22"/>
          <w:szCs w:val="22"/>
          <w:lang w:val="en-US"/>
        </w:rPr>
      </w:pPr>
      <w:r w:rsidRPr="00DD5DB9">
        <w:rPr>
          <w:b/>
          <w:iCs/>
          <w:sz w:val="22"/>
          <w:szCs w:val="22"/>
          <w:lang w:val="en-US"/>
        </w:rPr>
        <w:t>Abstract</w:t>
      </w:r>
    </w:p>
    <w:p w14:paraId="45673A11" w14:textId="68399D9E" w:rsidR="00FB4FE6" w:rsidRPr="00DD5DB9" w:rsidRDefault="00C66E21" w:rsidP="00C66E21">
      <w:pPr>
        <w:pStyle w:val="BodyText"/>
        <w:jc w:val="both"/>
        <w:rPr>
          <w:rFonts w:ascii="Times New Roman" w:hAnsi="Times New Roman" w:cs="Times New Roman"/>
          <w:sz w:val="22"/>
          <w:szCs w:val="22"/>
          <w:lang w:val="en-GB"/>
        </w:rPr>
      </w:pPr>
      <w:r w:rsidRPr="00DD5DB9">
        <w:rPr>
          <w:rFonts w:ascii="Times New Roman" w:hAnsi="Times New Roman" w:cs="Times New Roman"/>
          <w:sz w:val="22"/>
          <w:szCs w:val="22"/>
          <w:lang w:val="en-GB"/>
        </w:rPr>
        <w:t xml:space="preserve">Canada is a world leader in producing and exporting condiment mustard seeds. </w:t>
      </w:r>
      <w:r w:rsidR="00E52342" w:rsidRPr="00DD5DB9">
        <w:rPr>
          <w:rFonts w:ascii="Times New Roman" w:hAnsi="Times New Roman" w:cs="Times New Roman"/>
          <w:sz w:val="22"/>
          <w:szCs w:val="22"/>
          <w:lang w:val="en-GB"/>
        </w:rPr>
        <w:t>T</w:t>
      </w:r>
      <w:r w:rsidRPr="00DD5DB9">
        <w:rPr>
          <w:rFonts w:ascii="Times New Roman" w:hAnsi="Times New Roman" w:cs="Times New Roman"/>
          <w:sz w:val="22"/>
          <w:szCs w:val="22"/>
          <w:lang w:val="en-GB"/>
        </w:rPr>
        <w:t>he kernel</w:t>
      </w:r>
      <w:r w:rsidR="00E52342" w:rsidRPr="00DD5DB9">
        <w:rPr>
          <w:rFonts w:ascii="Times New Roman" w:hAnsi="Times New Roman" w:cs="Times New Roman"/>
          <w:sz w:val="22"/>
          <w:szCs w:val="22"/>
          <w:lang w:val="en-GB"/>
        </w:rPr>
        <w:t xml:space="preserve">s of yellow mustard seeds are grounded as food ingredients, while the </w:t>
      </w:r>
      <w:r w:rsidRPr="00DD5DB9">
        <w:rPr>
          <w:rFonts w:ascii="Times New Roman" w:hAnsi="Times New Roman" w:cs="Times New Roman"/>
          <w:sz w:val="22"/>
          <w:szCs w:val="22"/>
          <w:lang w:val="en-GB"/>
        </w:rPr>
        <w:t>outer husk is left a</w:t>
      </w:r>
      <w:r w:rsidR="00E52342" w:rsidRPr="00DD5DB9">
        <w:rPr>
          <w:rFonts w:ascii="Times New Roman" w:hAnsi="Times New Roman" w:cs="Times New Roman"/>
          <w:sz w:val="22"/>
          <w:szCs w:val="22"/>
          <w:lang w:val="en-GB"/>
        </w:rPr>
        <w:t xml:space="preserve">s a by-product, which is named yellow </w:t>
      </w:r>
      <w:r w:rsidRPr="00DD5DB9">
        <w:rPr>
          <w:rFonts w:ascii="Times New Roman" w:hAnsi="Times New Roman" w:cs="Times New Roman"/>
          <w:sz w:val="22"/>
          <w:szCs w:val="22"/>
          <w:lang w:val="en-GB"/>
        </w:rPr>
        <w:t>mustard bran. Yellow mustard bran has been investigated as a v</w:t>
      </w:r>
      <w:r w:rsidR="00E52342" w:rsidRPr="00DD5DB9">
        <w:rPr>
          <w:rFonts w:ascii="Times New Roman" w:hAnsi="Times New Roman" w:cs="Times New Roman"/>
          <w:sz w:val="22"/>
          <w:szCs w:val="22"/>
          <w:lang w:val="en-GB"/>
        </w:rPr>
        <w:t>alue-added ingredient due to it contained</w:t>
      </w:r>
      <w:r w:rsidRPr="00DD5DB9">
        <w:rPr>
          <w:rFonts w:ascii="Times New Roman" w:hAnsi="Times New Roman" w:cs="Times New Roman"/>
          <w:sz w:val="22"/>
          <w:szCs w:val="22"/>
          <w:lang w:val="en-GB"/>
        </w:rPr>
        <w:t xml:space="preserve"> b</w:t>
      </w:r>
      <w:r w:rsidR="00326DF6" w:rsidRPr="00DD5DB9">
        <w:rPr>
          <w:rFonts w:ascii="Times New Roman" w:hAnsi="Times New Roman" w:cs="Times New Roman"/>
          <w:sz w:val="22"/>
          <w:szCs w:val="22"/>
          <w:lang w:val="en-GB"/>
        </w:rPr>
        <w:t>oth soluble and insoluble fibres</w:t>
      </w:r>
      <w:r w:rsidR="00326DF6" w:rsidRPr="00DD5DB9">
        <w:rPr>
          <w:rFonts w:ascii="Times New Roman" w:hAnsi="Times New Roman" w:cs="Times New Roman"/>
          <w:sz w:val="22"/>
          <w:szCs w:val="22"/>
          <w:vertAlign w:val="superscript"/>
          <w:lang w:val="en-GB"/>
        </w:rPr>
        <w:t>1</w:t>
      </w:r>
      <w:r w:rsidRPr="00DD5DB9">
        <w:rPr>
          <w:rFonts w:ascii="Times New Roman" w:hAnsi="Times New Roman" w:cs="Times New Roman"/>
          <w:sz w:val="22"/>
          <w:szCs w:val="22"/>
          <w:lang w:val="en-GB"/>
        </w:rPr>
        <w:t xml:space="preserve">. The soluble fraction from the mucilaginous part of the yellow mustard bran has been considered a hydrocolloid gum that shows shear-thinning flow </w:t>
      </w:r>
      <w:r w:rsidR="00E52342" w:rsidRPr="00DD5DB9">
        <w:rPr>
          <w:rFonts w:ascii="Times New Roman" w:hAnsi="Times New Roman" w:cs="Times New Roman"/>
          <w:sz w:val="22"/>
          <w:szCs w:val="22"/>
          <w:lang w:val="en-GB"/>
        </w:rPr>
        <w:t>behaviour</w:t>
      </w:r>
      <w:r w:rsidRPr="00DD5DB9">
        <w:rPr>
          <w:rFonts w:ascii="Times New Roman" w:hAnsi="Times New Roman" w:cs="Times New Roman"/>
          <w:sz w:val="22"/>
          <w:szCs w:val="22"/>
          <w:lang w:val="en-GB"/>
        </w:rPr>
        <w:t xml:space="preserve"> and excellent emulsifying and stabilising abilities in both oil/water and water/oil systems. In addition, these properties behave stable to pH, temperature and solutes, which increases its potenti</w:t>
      </w:r>
      <w:r w:rsidR="00326DF6" w:rsidRPr="00DD5DB9">
        <w:rPr>
          <w:rFonts w:ascii="Times New Roman" w:hAnsi="Times New Roman" w:cs="Times New Roman"/>
          <w:sz w:val="22"/>
          <w:szCs w:val="22"/>
          <w:lang w:val="en-GB"/>
        </w:rPr>
        <w:t>al for wider applications</w:t>
      </w:r>
      <w:r w:rsidR="00326DF6" w:rsidRPr="00DD5DB9">
        <w:rPr>
          <w:rFonts w:ascii="Times New Roman" w:hAnsi="Times New Roman" w:cs="Times New Roman"/>
          <w:sz w:val="22"/>
          <w:szCs w:val="22"/>
          <w:vertAlign w:val="superscript"/>
          <w:lang w:val="en-GB"/>
        </w:rPr>
        <w:t>1, 2</w:t>
      </w:r>
      <w:r w:rsidRPr="00DD5DB9">
        <w:rPr>
          <w:rFonts w:ascii="Times New Roman" w:hAnsi="Times New Roman" w:cs="Times New Roman"/>
          <w:sz w:val="22"/>
          <w:szCs w:val="22"/>
          <w:lang w:val="en-GB"/>
        </w:rPr>
        <w:t xml:space="preserve">. Yellow mustard gum (YMG) has been included in the newest version of Handbook of Hydrocolloids (2021) as </w:t>
      </w:r>
      <w:r w:rsidR="00326DF6" w:rsidRPr="00DD5DB9">
        <w:rPr>
          <w:rFonts w:ascii="Times New Roman" w:hAnsi="Times New Roman" w:cs="Times New Roman"/>
          <w:sz w:val="22"/>
          <w:szCs w:val="22"/>
          <w:lang w:val="en-GB"/>
        </w:rPr>
        <w:t xml:space="preserve">an </w:t>
      </w:r>
      <w:r w:rsidRPr="00DD5DB9">
        <w:rPr>
          <w:rFonts w:ascii="Times New Roman" w:hAnsi="Times New Roman" w:cs="Times New Roman"/>
          <w:sz w:val="22"/>
          <w:szCs w:val="22"/>
          <w:lang w:val="en-GB"/>
        </w:rPr>
        <w:t xml:space="preserve">emerging </w:t>
      </w:r>
      <w:r w:rsidR="00326DF6" w:rsidRPr="00DD5DB9">
        <w:rPr>
          <w:rFonts w:ascii="Times New Roman" w:hAnsi="Times New Roman" w:cs="Times New Roman"/>
          <w:sz w:val="22"/>
          <w:szCs w:val="22"/>
          <w:lang w:val="en-GB"/>
        </w:rPr>
        <w:t>natural hydrocolloid gum</w:t>
      </w:r>
      <w:r w:rsidRPr="00DD5DB9">
        <w:rPr>
          <w:rFonts w:ascii="Times New Roman" w:hAnsi="Times New Roman" w:cs="Times New Roman"/>
          <w:sz w:val="22"/>
          <w:szCs w:val="22"/>
          <w:lang w:val="en-GB"/>
        </w:rPr>
        <w:t xml:space="preserve"> </w:t>
      </w:r>
      <w:r w:rsidR="00326DF6" w:rsidRPr="00DD5DB9">
        <w:rPr>
          <w:rFonts w:ascii="Times New Roman" w:hAnsi="Times New Roman" w:cs="Times New Roman"/>
          <w:sz w:val="22"/>
          <w:szCs w:val="22"/>
          <w:lang w:val="en-GB"/>
        </w:rPr>
        <w:t xml:space="preserve">for clean labelling but lacks commercial practice </w:t>
      </w:r>
      <w:r w:rsidR="00326DF6" w:rsidRPr="00DD5DB9">
        <w:rPr>
          <w:rFonts w:ascii="Times New Roman" w:hAnsi="Times New Roman" w:cs="Times New Roman"/>
          <w:sz w:val="22"/>
          <w:szCs w:val="22"/>
          <w:vertAlign w:val="superscript"/>
          <w:lang w:val="en-GB"/>
        </w:rPr>
        <w:t>3</w:t>
      </w:r>
      <w:r w:rsidRPr="00DD5DB9">
        <w:rPr>
          <w:rFonts w:ascii="Times New Roman" w:hAnsi="Times New Roman" w:cs="Times New Roman"/>
          <w:sz w:val="22"/>
          <w:szCs w:val="22"/>
          <w:lang w:val="en-GB"/>
        </w:rPr>
        <w:t>.</w:t>
      </w:r>
      <w:r w:rsidR="00E52342" w:rsidRPr="00DD5DB9">
        <w:rPr>
          <w:rFonts w:ascii="Times New Roman" w:hAnsi="Times New Roman" w:cs="Times New Roman"/>
          <w:sz w:val="22"/>
          <w:szCs w:val="22"/>
          <w:lang w:val="en-GB"/>
        </w:rPr>
        <w:t xml:space="preserve"> </w:t>
      </w:r>
      <w:r w:rsidRPr="00DD5DB9">
        <w:rPr>
          <w:rFonts w:ascii="Times New Roman" w:hAnsi="Times New Roman" w:cs="Times New Roman"/>
          <w:sz w:val="22"/>
          <w:szCs w:val="22"/>
          <w:lang w:val="en-GB"/>
        </w:rPr>
        <w:t>This study aims to promote commercial utilization of yellow mustard gum. The objectives are to develop a pilot-scale YMG production protocol in an economic and environmental-friendly way to produce a clean-label YMG product; to characterize the pilot-scale produced YMG to establish its structure-function relationship; to compare the characteristics of the pilot-scale produced YMG with the ones of purified YMG through EtOH precipitation</w:t>
      </w:r>
      <w:r w:rsidR="00FB4FE6" w:rsidRPr="00DD5DB9">
        <w:rPr>
          <w:rFonts w:ascii="Times New Roman" w:hAnsi="Times New Roman" w:cs="Times New Roman"/>
          <w:sz w:val="22"/>
          <w:szCs w:val="22"/>
          <w:lang w:val="en-GB"/>
        </w:rPr>
        <w:t xml:space="preserve"> (YME)</w:t>
      </w:r>
      <w:r w:rsidRPr="00DD5DB9">
        <w:rPr>
          <w:rFonts w:ascii="Times New Roman" w:hAnsi="Times New Roman" w:cs="Times New Roman"/>
          <w:sz w:val="22"/>
          <w:szCs w:val="22"/>
          <w:lang w:val="en-GB"/>
        </w:rPr>
        <w:t xml:space="preserve"> describe</w:t>
      </w:r>
      <w:r w:rsidR="00FB4FE6" w:rsidRPr="00DD5DB9">
        <w:rPr>
          <w:rFonts w:ascii="Times New Roman" w:hAnsi="Times New Roman" w:cs="Times New Roman"/>
          <w:sz w:val="22"/>
          <w:szCs w:val="22"/>
          <w:lang w:val="en-GB"/>
        </w:rPr>
        <w:t>d in our patented technology</w:t>
      </w:r>
      <w:r w:rsidR="00FB4FE6" w:rsidRPr="00DD5DB9">
        <w:rPr>
          <w:rFonts w:ascii="Times New Roman" w:hAnsi="Times New Roman" w:cs="Times New Roman"/>
          <w:sz w:val="22"/>
          <w:szCs w:val="22"/>
          <w:vertAlign w:val="superscript"/>
          <w:lang w:val="en-GB"/>
        </w:rPr>
        <w:t>4</w:t>
      </w:r>
      <w:r w:rsidR="00FB4FE6" w:rsidRPr="00DD5DB9">
        <w:rPr>
          <w:rFonts w:ascii="Times New Roman" w:hAnsi="Times New Roman" w:cs="Times New Roman"/>
          <w:sz w:val="22"/>
          <w:szCs w:val="22"/>
          <w:lang w:val="en-GB"/>
        </w:rPr>
        <w:t>; to apply YMG in a vegetarian mayonnaise and a non-dairy whipping cream.</w:t>
      </w:r>
    </w:p>
    <w:p w14:paraId="6D6179C1" w14:textId="29C52888" w:rsidR="00FB4FE6" w:rsidRPr="00DD5DB9" w:rsidRDefault="00C66E21" w:rsidP="00C66E21">
      <w:pPr>
        <w:pStyle w:val="BodyText"/>
        <w:jc w:val="both"/>
        <w:rPr>
          <w:rFonts w:ascii="Times New Roman" w:hAnsi="Times New Roman" w:cs="Times New Roman"/>
          <w:sz w:val="22"/>
          <w:szCs w:val="22"/>
          <w:lang w:val="en-GB"/>
        </w:rPr>
      </w:pPr>
      <w:r w:rsidRPr="00DD5DB9">
        <w:rPr>
          <w:rFonts w:ascii="Times New Roman" w:hAnsi="Times New Roman" w:cs="Times New Roman"/>
          <w:sz w:val="22"/>
          <w:szCs w:val="22"/>
          <w:lang w:val="en-GB"/>
        </w:rPr>
        <w:t xml:space="preserve">The developed pilot-scale YMG production protocol </w:t>
      </w:r>
      <w:r w:rsidR="00FB4FE6" w:rsidRPr="00DD5DB9">
        <w:rPr>
          <w:rFonts w:ascii="Times New Roman" w:hAnsi="Times New Roman" w:cs="Times New Roman"/>
          <w:sz w:val="22"/>
          <w:szCs w:val="22"/>
          <w:lang w:val="en-GB"/>
        </w:rPr>
        <w:t xml:space="preserve">demonstrated a great quasi-industrial potential. The protocol </w:t>
      </w:r>
      <w:r w:rsidRPr="00DD5DB9">
        <w:rPr>
          <w:rFonts w:ascii="Times New Roman" w:hAnsi="Times New Roman" w:cs="Times New Roman"/>
          <w:sz w:val="22"/>
          <w:szCs w:val="22"/>
          <w:lang w:val="en-GB"/>
        </w:rPr>
        <w:t>has been able to process up to 100 L materials in each batch with minimal processing steps (water extraction, filtration, drying and grindin</w:t>
      </w:r>
      <w:r w:rsidR="00FB4FE6" w:rsidRPr="00DD5DB9">
        <w:rPr>
          <w:rFonts w:ascii="Times New Roman" w:hAnsi="Times New Roman" w:cs="Times New Roman"/>
          <w:sz w:val="22"/>
          <w:szCs w:val="22"/>
          <w:lang w:val="en-GB"/>
        </w:rPr>
        <w:t xml:space="preserve">g) and zero solvent. </w:t>
      </w:r>
      <w:r w:rsidRPr="00DD5DB9">
        <w:rPr>
          <w:rFonts w:ascii="Times New Roman" w:hAnsi="Times New Roman" w:cs="Times New Roman"/>
          <w:sz w:val="22"/>
          <w:szCs w:val="22"/>
          <w:lang w:val="en-GB"/>
        </w:rPr>
        <w:t xml:space="preserve">The yield of yellow mustard gums at each batch can be up to 3% (w/w) from seeds and up to 30% (w/w) from bran. </w:t>
      </w:r>
      <w:r w:rsidR="00FB4FE6" w:rsidRPr="00DD5DB9">
        <w:rPr>
          <w:rFonts w:ascii="Times New Roman" w:hAnsi="Times New Roman" w:cs="Times New Roman"/>
          <w:sz w:val="22"/>
          <w:szCs w:val="22"/>
          <w:lang w:val="en-GB"/>
        </w:rPr>
        <w:t xml:space="preserve">Both YMG and YME showed similar chemical composition, similar shear-thinning flow </w:t>
      </w:r>
      <w:r w:rsidR="00E52342" w:rsidRPr="00DD5DB9">
        <w:rPr>
          <w:rFonts w:ascii="Times New Roman" w:hAnsi="Times New Roman" w:cs="Times New Roman"/>
          <w:sz w:val="22"/>
          <w:szCs w:val="22"/>
          <w:lang w:val="en-GB"/>
        </w:rPr>
        <w:t>behaviour</w:t>
      </w:r>
      <w:r w:rsidR="00FB4FE6" w:rsidRPr="00DD5DB9">
        <w:rPr>
          <w:rFonts w:ascii="Times New Roman" w:hAnsi="Times New Roman" w:cs="Times New Roman"/>
          <w:sz w:val="22"/>
          <w:szCs w:val="22"/>
          <w:lang w:val="en-GB"/>
        </w:rPr>
        <w:t xml:space="preserve"> and weak gel structure in an aqueous system. However, YME dispersion is more viscous at the same gum concentration due to the higher concentration of effective polymers. In addition, YMG could form unpourable gels with κ-carrageenan at most blending ratios while YME barely achieved the formation of solid gels at the equivalent total gum concentration. This gelling ability of YMG could provide yellow mustard gum with wider applications because of a new potential synergistic combination. Moreover, YMG was able to formulate both egg-free mayonnaise and non-dairy whipping cream products with improved stability and texture compared with commercial counterparts. </w:t>
      </w:r>
    </w:p>
    <w:p w14:paraId="574B8DE8" w14:textId="246C64BD" w:rsidR="00DB5DA7" w:rsidRPr="00DD5DB9" w:rsidRDefault="00C66E21" w:rsidP="00C66E21">
      <w:pPr>
        <w:pStyle w:val="BodyText"/>
        <w:jc w:val="both"/>
        <w:rPr>
          <w:rFonts w:ascii="Times New Roman" w:hAnsi="Times New Roman" w:cs="Times New Roman"/>
          <w:sz w:val="22"/>
          <w:szCs w:val="22"/>
          <w:lang w:val="en-GB"/>
        </w:rPr>
      </w:pPr>
      <w:r w:rsidRPr="00DD5DB9">
        <w:rPr>
          <w:rFonts w:ascii="Times New Roman" w:hAnsi="Times New Roman" w:cs="Times New Roman"/>
          <w:sz w:val="22"/>
          <w:szCs w:val="22"/>
          <w:lang w:val="en-GB"/>
        </w:rPr>
        <w:t>All these findings can be of great support to promote commercial production and application of YMG as a clean-label natural gum. The eventual successful commercialization of YMG is expected to bring significant socioeconomic benefits to Canada, including increased economic returns to producers and agri-food processors while providing more healthful products to consumers</w:t>
      </w:r>
      <w:r w:rsidR="00DB5DA7" w:rsidRPr="00DD5DB9">
        <w:rPr>
          <w:rFonts w:ascii="Times New Roman" w:hAnsi="Times New Roman" w:cs="Times New Roman"/>
          <w:sz w:val="22"/>
          <w:szCs w:val="22"/>
          <w:lang w:val="en-GB"/>
        </w:rPr>
        <w:t>.</w:t>
      </w:r>
    </w:p>
    <w:p w14:paraId="088FDC72" w14:textId="77777777" w:rsidR="00DB5DA7" w:rsidRPr="00E52342" w:rsidRDefault="00DB5DA7">
      <w:pPr>
        <w:pStyle w:val="BodyText"/>
        <w:jc w:val="both"/>
        <w:rPr>
          <w:rFonts w:ascii="Times New Roman" w:hAnsi="Times New Roman" w:cs="Times New Roman"/>
          <w:b/>
          <w:lang w:val="en-GB"/>
        </w:rPr>
      </w:pPr>
    </w:p>
    <w:p w14:paraId="1208A8C1" w14:textId="77777777" w:rsidR="00DB5DA7" w:rsidRPr="00E52342" w:rsidRDefault="00DB5DA7">
      <w:pPr>
        <w:pStyle w:val="BodyText"/>
        <w:jc w:val="both"/>
        <w:rPr>
          <w:b/>
          <w:i/>
          <w:iCs/>
          <w:sz w:val="20"/>
          <w:szCs w:val="20"/>
          <w:lang w:val="en-GB"/>
        </w:rPr>
      </w:pPr>
      <w:r w:rsidRPr="00E52342">
        <w:rPr>
          <w:b/>
          <w:i/>
          <w:iCs/>
          <w:sz w:val="20"/>
          <w:szCs w:val="20"/>
          <w:lang w:val="en-GB"/>
        </w:rPr>
        <w:t>References:</w:t>
      </w:r>
    </w:p>
    <w:p w14:paraId="614EDFC8" w14:textId="77777777" w:rsidR="00C66E21" w:rsidRPr="00C66E21" w:rsidRDefault="00C66E21" w:rsidP="00C66E21">
      <w:pPr>
        <w:pStyle w:val="BodyText"/>
        <w:rPr>
          <w:sz w:val="20"/>
          <w:szCs w:val="20"/>
        </w:rPr>
      </w:pPr>
      <w:r w:rsidRPr="00C66E21">
        <w:rPr>
          <w:sz w:val="20"/>
          <w:szCs w:val="20"/>
        </w:rPr>
        <w:t>1.</w:t>
      </w:r>
      <w:r w:rsidRPr="00C66E21">
        <w:rPr>
          <w:sz w:val="20"/>
          <w:szCs w:val="20"/>
        </w:rPr>
        <w:tab/>
        <w:t xml:space="preserve">Cui, W., N.A.M. Eskin, and C.G. Biliaderis, Chemical and physical properties of yellow mustard (sinapis alba l.) mucilage. </w:t>
      </w:r>
      <w:r w:rsidRPr="00C66E21">
        <w:rPr>
          <w:i/>
          <w:sz w:val="20"/>
          <w:szCs w:val="20"/>
        </w:rPr>
        <w:t>Food Chemistry</w:t>
      </w:r>
      <w:r w:rsidRPr="00C66E21">
        <w:rPr>
          <w:sz w:val="20"/>
          <w:szCs w:val="20"/>
        </w:rPr>
        <w:t>, 1993. 46(2): p. 169-176.</w:t>
      </w:r>
    </w:p>
    <w:p w14:paraId="29EBEC6D" w14:textId="77777777" w:rsidR="00C66E21" w:rsidRPr="00C66E21" w:rsidRDefault="00C66E21" w:rsidP="00C66E21">
      <w:pPr>
        <w:pStyle w:val="BodyText"/>
        <w:rPr>
          <w:sz w:val="20"/>
          <w:szCs w:val="20"/>
        </w:rPr>
      </w:pPr>
      <w:r w:rsidRPr="00C66E21">
        <w:rPr>
          <w:sz w:val="20"/>
          <w:szCs w:val="20"/>
        </w:rPr>
        <w:t>2.</w:t>
      </w:r>
      <w:r w:rsidRPr="00C66E21">
        <w:rPr>
          <w:sz w:val="20"/>
          <w:szCs w:val="20"/>
        </w:rPr>
        <w:tab/>
        <w:t xml:space="preserve">Cui, W., N.A.M. Eskin, and C.G. Biliaderis, Yellow mustard mucilage: Chemical structure and rheological properties. </w:t>
      </w:r>
      <w:r w:rsidRPr="00C66E21">
        <w:rPr>
          <w:i/>
          <w:sz w:val="20"/>
          <w:szCs w:val="20"/>
        </w:rPr>
        <w:t>Topics in Catalysis</w:t>
      </w:r>
      <w:r w:rsidRPr="00C66E21">
        <w:rPr>
          <w:sz w:val="20"/>
          <w:szCs w:val="20"/>
        </w:rPr>
        <w:t>, 1994. 8(3-4): p. 203-214.</w:t>
      </w:r>
    </w:p>
    <w:p w14:paraId="5AD9D33C" w14:textId="77777777" w:rsidR="00C66E21" w:rsidRPr="00C66E21" w:rsidRDefault="00C66E21" w:rsidP="00C66E21">
      <w:pPr>
        <w:pStyle w:val="BodyText"/>
        <w:rPr>
          <w:sz w:val="20"/>
          <w:szCs w:val="20"/>
        </w:rPr>
      </w:pPr>
      <w:r w:rsidRPr="00C66E21">
        <w:rPr>
          <w:sz w:val="20"/>
          <w:szCs w:val="20"/>
        </w:rPr>
        <w:t>3.</w:t>
      </w:r>
      <w:r w:rsidRPr="00C66E21">
        <w:rPr>
          <w:sz w:val="20"/>
          <w:szCs w:val="20"/>
        </w:rPr>
        <w:tab/>
        <w:t xml:space="preserve">Kang, J., Q. Guo, and S.W. Cui, Chapter 20 - other emerging gums: Flaxseed gum, yellow mustard gum, and psyllium gums, in </w:t>
      </w:r>
      <w:r w:rsidRPr="00C66E21">
        <w:rPr>
          <w:i/>
          <w:sz w:val="20"/>
          <w:szCs w:val="20"/>
        </w:rPr>
        <w:t>Handbook of hydrocolloids</w:t>
      </w:r>
      <w:r w:rsidRPr="00C66E21">
        <w:rPr>
          <w:sz w:val="20"/>
          <w:szCs w:val="20"/>
        </w:rPr>
        <w:t xml:space="preserve"> (third edition), G.O. Phillips and P.A. Williams, Editors. 2021, Woodhead Publishing. p. 597-624.</w:t>
      </w:r>
    </w:p>
    <w:p w14:paraId="2F4C2348" w14:textId="71898321" w:rsidR="00DB5DA7" w:rsidRDefault="00C66E21" w:rsidP="00C66E21">
      <w:pPr>
        <w:pStyle w:val="BodyText"/>
        <w:rPr>
          <w:rFonts w:ascii="Times New Roman" w:hAnsi="Times New Roman" w:cs="Times New Roman"/>
          <w:sz w:val="20"/>
          <w:szCs w:val="20"/>
          <w:lang w:val="en-GB"/>
        </w:rPr>
      </w:pPr>
      <w:r w:rsidRPr="00C66E21">
        <w:rPr>
          <w:sz w:val="20"/>
          <w:szCs w:val="20"/>
        </w:rPr>
        <w:t>4.           Cui, S. W., Eskin, N. A. M., Han, N. F., Duan, Z. Z., &amp; Zhang, X. Y. (2001). U.S. Patent No. 6,194,016. Washington, DC: U.S. Patent and Trademark Office.</w:t>
      </w:r>
    </w:p>
    <w:sectPr w:rsidR="00DB5DA7">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70C5" w14:textId="77777777" w:rsidR="00DA0020" w:rsidRDefault="00DA0020" w:rsidP="00E15AD1">
      <w:r>
        <w:separator/>
      </w:r>
    </w:p>
  </w:endnote>
  <w:endnote w:type="continuationSeparator" w:id="0">
    <w:p w14:paraId="6D7937AE" w14:textId="77777777" w:rsidR="00DA0020" w:rsidRDefault="00DA0020" w:rsidP="00E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3874" w14:textId="77777777" w:rsidR="00DA0020" w:rsidRDefault="00DA0020" w:rsidP="00E15AD1">
      <w:r>
        <w:separator/>
      </w:r>
    </w:p>
  </w:footnote>
  <w:footnote w:type="continuationSeparator" w:id="0">
    <w:p w14:paraId="34DB9772" w14:textId="77777777" w:rsidR="00DA0020" w:rsidRDefault="00DA0020" w:rsidP="00E1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A7"/>
    <w:rsid w:val="00326DF6"/>
    <w:rsid w:val="007D6120"/>
    <w:rsid w:val="00866743"/>
    <w:rsid w:val="00C66E21"/>
    <w:rsid w:val="00DA0020"/>
    <w:rsid w:val="00DB5DA7"/>
    <w:rsid w:val="00DD5DB9"/>
    <w:rsid w:val="00E15AD1"/>
    <w:rsid w:val="00E52342"/>
    <w:rsid w:val="00FB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3159F"/>
  <w15:chartTrackingRefBased/>
  <w15:docId w15:val="{318D5B1D-BB2B-4CF4-A49A-688D7652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szCs w:val="24"/>
    </w:rPr>
  </w:style>
  <w:style w:type="character" w:styleId="CommentReference">
    <w:name w:val="annotation reference"/>
    <w:basedOn w:val="DefaultParagraphFont"/>
    <w:rsid w:val="00C66E21"/>
    <w:rPr>
      <w:sz w:val="16"/>
      <w:szCs w:val="16"/>
    </w:rPr>
  </w:style>
  <w:style w:type="paragraph" w:styleId="CommentText">
    <w:name w:val="annotation text"/>
    <w:basedOn w:val="Normal"/>
    <w:link w:val="CommentTextChar"/>
    <w:rsid w:val="00C66E21"/>
  </w:style>
  <w:style w:type="character" w:customStyle="1" w:styleId="CommentTextChar">
    <w:name w:val="Comment Text Char"/>
    <w:basedOn w:val="DefaultParagraphFont"/>
    <w:link w:val="CommentText"/>
    <w:rsid w:val="00C66E21"/>
    <w:rPr>
      <w:rFonts w:eastAsia="SimSun"/>
      <w:lang w:val="nb-NO" w:eastAsia="zh-CN"/>
    </w:rPr>
  </w:style>
  <w:style w:type="paragraph" w:styleId="CommentSubject">
    <w:name w:val="annotation subject"/>
    <w:basedOn w:val="CommentText"/>
    <w:next w:val="CommentText"/>
    <w:link w:val="CommentSubjectChar"/>
    <w:rsid w:val="00C66E21"/>
    <w:rPr>
      <w:b/>
      <w:bCs/>
    </w:rPr>
  </w:style>
  <w:style w:type="character" w:customStyle="1" w:styleId="CommentSubjectChar">
    <w:name w:val="Comment Subject Char"/>
    <w:basedOn w:val="CommentTextChar"/>
    <w:link w:val="CommentSubject"/>
    <w:rsid w:val="00C66E21"/>
    <w:rPr>
      <w:rFonts w:eastAsia="SimSun"/>
      <w:b/>
      <w:bCs/>
      <w:lang w:val="nb-NO" w:eastAsia="zh-CN"/>
    </w:rPr>
  </w:style>
  <w:style w:type="paragraph" w:styleId="BalloonText">
    <w:name w:val="Balloon Text"/>
    <w:basedOn w:val="Normal"/>
    <w:link w:val="BalloonTextChar"/>
    <w:rsid w:val="00C66E21"/>
    <w:rPr>
      <w:rFonts w:ascii="Segoe UI" w:hAnsi="Segoe UI" w:cs="Segoe UI"/>
      <w:sz w:val="18"/>
      <w:szCs w:val="18"/>
    </w:rPr>
  </w:style>
  <w:style w:type="character" w:customStyle="1" w:styleId="BalloonTextChar">
    <w:name w:val="Balloon Text Char"/>
    <w:basedOn w:val="DefaultParagraphFont"/>
    <w:link w:val="BalloonText"/>
    <w:rsid w:val="00C66E21"/>
    <w:rPr>
      <w:rFonts w:ascii="Segoe UI" w:eastAsia="SimSun" w:hAnsi="Segoe UI" w:cs="Segoe UI"/>
      <w:sz w:val="18"/>
      <w:szCs w:val="18"/>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60829663854C9EA2C664D0FE9FB8" ma:contentTypeVersion="14" ma:contentTypeDescription="Create a new document." ma:contentTypeScope="" ma:versionID="318602e067bd7e8206db1d15bb880405">
  <xsd:schema xmlns:xsd="http://www.w3.org/2001/XMLSchema" xmlns:xs="http://www.w3.org/2001/XMLSchema" xmlns:p="http://schemas.microsoft.com/office/2006/metadata/properties" xmlns:ns3="742a2d57-fe14-4f27-b0c8-92721b49f260" xmlns:ns4="6219baa9-3535-46e9-af00-65df7b95095b" targetNamespace="http://schemas.microsoft.com/office/2006/metadata/properties" ma:root="true" ma:fieldsID="defd173b1d6348a30151f08abbccce7f" ns3:_="" ns4:_="">
    <xsd:import namespace="742a2d57-fe14-4f27-b0c8-92721b49f260"/>
    <xsd:import namespace="6219baa9-3535-46e9-af00-65df7b9509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a2d57-fe14-4f27-b0c8-92721b49f2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9baa9-3535-46e9-af00-65df7b9509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19baa9-3535-46e9-af00-65df7b95095b" xsi:nil="true"/>
  </documentManagement>
</p:properties>
</file>

<file path=customXml/itemProps1.xml><?xml version="1.0" encoding="utf-8"?>
<ds:datastoreItem xmlns:ds="http://schemas.openxmlformats.org/officeDocument/2006/customXml" ds:itemID="{358B58C6-59EB-49CE-8894-F04B8558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a2d57-fe14-4f27-b0c8-92721b49f260"/>
    <ds:schemaRef ds:uri="6219baa9-3535-46e9-af00-65df7b95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0885C-EBEF-47EC-918E-479D4E0CE9B8}">
  <ds:schemaRefs>
    <ds:schemaRef ds:uri="http://schemas.microsoft.com/sharepoint/v3/contenttype/forms"/>
  </ds:schemaRefs>
</ds:datastoreItem>
</file>

<file path=customXml/itemProps3.xml><?xml version="1.0" encoding="utf-8"?>
<ds:datastoreItem xmlns:ds="http://schemas.openxmlformats.org/officeDocument/2006/customXml" ds:itemID="{4E37B5AD-D193-4CC6-9A87-BCD8608CDFBF}">
  <ds:schemaRefs>
    <ds:schemaRef ds:uri="http://schemas.microsoft.com/office/2006/metadata/properties"/>
    <ds:schemaRef ds:uri="http://schemas.microsoft.com/office/infopath/2007/PartnerControls"/>
    <ds:schemaRef ds:uri="6219baa9-3535-46e9-af00-65df7b95095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Cui, Steve</cp:lastModifiedBy>
  <cp:revision>4</cp:revision>
  <cp:lastPrinted>2008-01-25T20:22:00Z</cp:lastPrinted>
  <dcterms:created xsi:type="dcterms:W3CDTF">2023-01-01T01:15:00Z</dcterms:created>
  <dcterms:modified xsi:type="dcterms:W3CDTF">2023-01-01T01:17:00Z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0x010100271060829663854C9EA2C664D0FE9FB8</vt:lpwstr>
  </property>
</Properties>
</file>