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145B" w14:textId="77777777" w:rsidR="00F27F99" w:rsidRPr="007021AF" w:rsidRDefault="00F27F99" w:rsidP="00F27F99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7021AF">
        <w:rPr>
          <w:rFonts w:ascii="Arial" w:hAnsi="Arial" w:cs="Arial"/>
          <w:b/>
          <w:bCs/>
          <w:sz w:val="32"/>
          <w:szCs w:val="32"/>
          <w:lang w:val="en-GB"/>
        </w:rPr>
        <w:t xml:space="preserve">The effect of sugar on the formation and stability of emulsion-based confectionery filling formulations </w:t>
      </w:r>
    </w:p>
    <w:p w14:paraId="70338F4B" w14:textId="77777777" w:rsidR="00F27F99" w:rsidRDefault="00F27F99" w:rsidP="00F27F99"/>
    <w:p w14:paraId="55E3CF96" w14:textId="145BAE39" w:rsidR="007021AF" w:rsidRPr="007021AF" w:rsidRDefault="007021AF" w:rsidP="007021AF">
      <w:pPr>
        <w:rPr>
          <w:rFonts w:ascii="Times New Roman" w:hAnsi="Times New Roman" w:cs="Times New Roman"/>
          <w:lang w:val="en-GB"/>
        </w:rPr>
      </w:pPr>
      <w:r w:rsidRPr="005C7709">
        <w:rPr>
          <w:rFonts w:ascii="Times New Roman" w:hAnsi="Times New Roman" w:cs="Times New Roman"/>
          <w:lang w:val="en-GB"/>
        </w:rPr>
        <w:t>Yanni Yang</w:t>
      </w:r>
      <w:r w:rsidRPr="0042168F">
        <w:rPr>
          <w:rFonts w:ascii="Times New Roman" w:hAnsi="Times New Roman" w:cs="Times New Roman"/>
          <w:vertAlign w:val="superscript"/>
          <w:lang w:val="en-GB"/>
        </w:rPr>
        <w:t>1</w:t>
      </w:r>
      <w:r>
        <w:rPr>
          <w:rFonts w:ascii="Times New Roman" w:hAnsi="Times New Roman" w:cs="Times New Roman"/>
          <w:lang w:val="en-GB"/>
        </w:rPr>
        <w:t xml:space="preserve">, </w:t>
      </w:r>
      <w:r w:rsidRPr="0042168F">
        <w:rPr>
          <w:rFonts w:ascii="Times New Roman" w:hAnsi="Times New Roman" w:cs="Times New Roman"/>
          <w:lang w:val="en-GB"/>
        </w:rPr>
        <w:t>Aris.Lazidis</w:t>
      </w:r>
      <w:r w:rsidRPr="0042168F">
        <w:rPr>
          <w:rFonts w:ascii="Times New Roman" w:hAnsi="Times New Roman" w:cs="Times New Roman"/>
          <w:vertAlign w:val="superscript"/>
          <w:lang w:val="en-GB"/>
        </w:rPr>
        <w:t>2</w:t>
      </w:r>
      <w:r>
        <w:rPr>
          <w:rFonts w:ascii="Times New Roman" w:hAnsi="Times New Roman" w:cs="Times New Roman"/>
          <w:lang w:val="en-GB"/>
        </w:rPr>
        <w:t xml:space="preserve">, </w:t>
      </w:r>
      <w:r w:rsidR="00393CB0">
        <w:rPr>
          <w:rFonts w:ascii="Times New Roman" w:hAnsi="Times New Roman" w:cs="Times New Roman"/>
          <w:lang w:val="en-GB"/>
        </w:rPr>
        <w:t>Isabel Celigueta Torres</w:t>
      </w:r>
      <w:r w:rsidR="00393CB0" w:rsidRPr="00556ABF">
        <w:rPr>
          <w:rFonts w:ascii="Times New Roman" w:hAnsi="Times New Roman" w:cs="Times New Roman"/>
          <w:vertAlign w:val="superscript"/>
          <w:lang w:val="en-GB"/>
        </w:rPr>
        <w:t>2</w:t>
      </w:r>
      <w:r w:rsidR="00393CB0">
        <w:rPr>
          <w:rFonts w:ascii="Times New Roman" w:hAnsi="Times New Roman" w:cs="Times New Roman"/>
          <w:lang w:val="en-GB"/>
        </w:rPr>
        <w:t xml:space="preserve">, </w:t>
      </w:r>
      <w:r w:rsidRPr="007021AF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r w:rsidRPr="0042168F">
        <w:rPr>
          <w:rFonts w:ascii="Times New Roman" w:hAnsi="Times New Roman" w:cs="Times New Roman"/>
          <w:lang w:val="en-GB"/>
        </w:rPr>
        <w:t>Fotis Spyropoulos</w:t>
      </w:r>
      <w:r>
        <w:rPr>
          <w:rFonts w:ascii="Times New Roman" w:hAnsi="Times New Roman" w:cs="Times New Roman"/>
          <w:sz w:val="22"/>
          <w:szCs w:val="22"/>
          <w:vertAlign w:val="superscript"/>
          <w:lang w:val="en-GB"/>
        </w:rPr>
        <w:t>1</w:t>
      </w:r>
    </w:p>
    <w:p w14:paraId="1F9FA24F" w14:textId="77777777" w:rsidR="007021AF" w:rsidRPr="00B51AF0" w:rsidRDefault="007021AF" w:rsidP="007021AF">
      <w:pPr>
        <w:rPr>
          <w:rFonts w:ascii="Times New Roman" w:hAnsi="Times New Roman" w:cs="Times New Roman"/>
          <w:i/>
          <w:iCs/>
          <w:vertAlign w:val="superscript"/>
          <w:lang w:val="en-GB"/>
        </w:rPr>
      </w:pPr>
      <w:r w:rsidRPr="00B51AF0">
        <w:rPr>
          <w:rFonts w:ascii="Times New Roman" w:hAnsi="Times New Roman" w:cs="Times New Roman"/>
          <w:i/>
          <w:iCs/>
          <w:vertAlign w:val="superscript"/>
          <w:lang w:val="en-GB"/>
        </w:rPr>
        <w:t xml:space="preserve">1 </w:t>
      </w:r>
      <w:r w:rsidRPr="00B51AF0">
        <w:rPr>
          <w:rFonts w:ascii="Times New Roman" w:hAnsi="Times New Roman" w:cs="Times New Roman"/>
          <w:i/>
          <w:iCs/>
          <w:lang w:val="en-GB"/>
        </w:rPr>
        <w:t>Chemical Engineering, University of Birmingham, Edgbaston, Birmingham, B15 2TT, UK</w:t>
      </w:r>
    </w:p>
    <w:p w14:paraId="4A226AFE" w14:textId="77777777" w:rsidR="007021AF" w:rsidRPr="00B51AF0" w:rsidRDefault="007021AF" w:rsidP="007021AF">
      <w:pPr>
        <w:rPr>
          <w:rFonts w:ascii="Times New Roman" w:hAnsi="Times New Roman" w:cs="Times New Roman"/>
          <w:i/>
          <w:iCs/>
          <w:vertAlign w:val="superscript"/>
          <w:lang w:val="en-GB"/>
        </w:rPr>
      </w:pPr>
      <w:r w:rsidRPr="00B51AF0">
        <w:rPr>
          <w:rFonts w:ascii="Times New Roman" w:hAnsi="Times New Roman" w:cs="Times New Roman"/>
          <w:i/>
          <w:iCs/>
          <w:vertAlign w:val="superscript"/>
          <w:lang w:val="en-GB"/>
        </w:rPr>
        <w:t xml:space="preserve">2 </w:t>
      </w:r>
      <w:r w:rsidRPr="00B51AF0">
        <w:rPr>
          <w:rFonts w:ascii="Times New Roman" w:hAnsi="Times New Roman" w:cs="Times New Roman"/>
          <w:i/>
          <w:iCs/>
          <w:lang w:val="en-GB"/>
        </w:rPr>
        <w:t>Nestlé UK Ltd, York, YO31 8TA</w:t>
      </w:r>
    </w:p>
    <w:p w14:paraId="32E9F0D1" w14:textId="77777777" w:rsidR="007021AF" w:rsidRDefault="007021AF" w:rsidP="00F27F99">
      <w:pPr>
        <w:rPr>
          <w:lang w:val="en-GB"/>
        </w:rPr>
      </w:pPr>
    </w:p>
    <w:p w14:paraId="08D16DE0" w14:textId="13787F90" w:rsidR="00F27F99" w:rsidRPr="007021AF" w:rsidRDefault="00F27F99" w:rsidP="00556ABF">
      <w:pPr>
        <w:jc w:val="both"/>
        <w:rPr>
          <w:rFonts w:ascii="Arial" w:hAnsi="Arial" w:cs="Arial"/>
          <w:sz w:val="22"/>
          <w:szCs w:val="22"/>
          <w:lang w:val="en-GB"/>
        </w:rPr>
      </w:pPr>
      <w:r w:rsidRPr="007021AF">
        <w:rPr>
          <w:rFonts w:ascii="Arial" w:hAnsi="Arial" w:cs="Arial"/>
          <w:sz w:val="22"/>
          <w:szCs w:val="22"/>
          <w:lang w:val="en-GB"/>
        </w:rPr>
        <w:t xml:space="preserve">Many </w:t>
      </w:r>
      <w:r w:rsidR="0095370E">
        <w:rPr>
          <w:rFonts w:ascii="Arial" w:hAnsi="Arial" w:cs="Arial"/>
          <w:sz w:val="22"/>
          <w:szCs w:val="22"/>
          <w:lang w:val="en-GB"/>
        </w:rPr>
        <w:t>food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products communicate (through packaging and advertising) a certain sensorial/textural promise to the consumer; this is that they provide an eating experience that closely resembles that of freshly made foods (fruits, dairy products, desserts etc.). </w:t>
      </w:r>
      <w:r w:rsidR="00575515">
        <w:rPr>
          <w:rFonts w:ascii="Arial" w:hAnsi="Arial" w:cs="Arial"/>
          <w:sz w:val="22"/>
          <w:szCs w:val="22"/>
          <w:lang w:val="en-GB"/>
        </w:rPr>
        <w:t>Confectionery products</w:t>
      </w:r>
      <w:r w:rsidR="004266D5">
        <w:rPr>
          <w:rFonts w:ascii="Arial" w:hAnsi="Arial" w:cs="Arial"/>
          <w:sz w:val="22"/>
          <w:szCs w:val="22"/>
          <w:lang w:val="en-GB"/>
        </w:rPr>
        <w:t>,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in a similar manner, aim to deliver the best consuming experience </w:t>
      </w:r>
      <w:r w:rsidR="004266D5">
        <w:rPr>
          <w:rFonts w:ascii="Arial" w:hAnsi="Arial" w:cs="Arial"/>
          <w:sz w:val="22"/>
          <w:szCs w:val="22"/>
          <w:lang w:val="en-GB"/>
        </w:rPr>
        <w:t>through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convenient formats that can be readily available and have</w:t>
      </w:r>
      <w:r w:rsidR="004266D5">
        <w:rPr>
          <w:rFonts w:ascii="Arial" w:hAnsi="Arial" w:cs="Arial"/>
          <w:sz w:val="22"/>
          <w:szCs w:val="22"/>
          <w:lang w:val="en-GB"/>
        </w:rPr>
        <w:t xml:space="preserve"> relatively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long shelf-life </w:t>
      </w:r>
      <w:r w:rsidR="004266D5">
        <w:rPr>
          <w:rFonts w:ascii="Arial" w:hAnsi="Arial" w:cs="Arial"/>
          <w:sz w:val="22"/>
          <w:szCs w:val="22"/>
          <w:lang w:val="en-GB"/>
        </w:rPr>
        <w:t>at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ambient conditions. The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compositional </w:t>
      </w:r>
      <w:r w:rsidR="00575515">
        <w:rPr>
          <w:rFonts w:ascii="Arial" w:hAnsi="Arial" w:cs="Arial"/>
          <w:sz w:val="22"/>
          <w:szCs w:val="22"/>
          <w:lang w:val="en-GB"/>
        </w:rPr>
        <w:t xml:space="preserve">requirements that are in place to ensure the </w:t>
      </w:r>
      <w:r w:rsidR="00894B91">
        <w:rPr>
          <w:rFonts w:ascii="Arial" w:hAnsi="Arial" w:cs="Arial"/>
          <w:sz w:val="22"/>
          <w:szCs w:val="22"/>
          <w:lang w:val="en-GB"/>
        </w:rPr>
        <w:t xml:space="preserve">high </w:t>
      </w:r>
      <w:r w:rsidR="00575515">
        <w:rPr>
          <w:rFonts w:ascii="Arial" w:hAnsi="Arial" w:cs="Arial"/>
          <w:sz w:val="22"/>
          <w:szCs w:val="22"/>
          <w:lang w:val="en-GB"/>
        </w:rPr>
        <w:t>quality of the product until the</w:t>
      </w:r>
      <w:r w:rsidR="00894B91">
        <w:rPr>
          <w:rFonts w:ascii="Arial" w:hAnsi="Arial" w:cs="Arial"/>
          <w:sz w:val="22"/>
          <w:szCs w:val="22"/>
          <w:lang w:val="en-GB"/>
        </w:rPr>
        <w:t xml:space="preserve"> moment of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consumption pose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challenges </w:t>
      </w:r>
      <w:r w:rsidR="00575515">
        <w:rPr>
          <w:rFonts w:ascii="Arial" w:hAnsi="Arial" w:cs="Arial"/>
          <w:sz w:val="22"/>
          <w:szCs w:val="22"/>
          <w:lang w:val="en-GB"/>
        </w:rPr>
        <w:t xml:space="preserve">that </w:t>
      </w:r>
      <w:r w:rsidRPr="007021AF">
        <w:rPr>
          <w:rFonts w:ascii="Arial" w:hAnsi="Arial" w:cs="Arial"/>
          <w:sz w:val="22"/>
          <w:szCs w:val="22"/>
          <w:lang w:val="en-GB"/>
        </w:rPr>
        <w:t>often hinder these products from delivering on their ‘promise’</w:t>
      </w:r>
      <w:r w:rsidR="00575515">
        <w:rPr>
          <w:rFonts w:ascii="Arial" w:hAnsi="Arial" w:cs="Arial"/>
          <w:sz w:val="22"/>
          <w:szCs w:val="22"/>
          <w:lang w:val="en-GB"/>
        </w:rPr>
        <w:t xml:space="preserve"> from a flavour and texture point of view</w:t>
      </w:r>
      <w:r w:rsidR="00556ABF">
        <w:rPr>
          <w:rFonts w:ascii="Arial" w:hAnsi="Arial" w:cs="Arial"/>
          <w:sz w:val="22"/>
          <w:szCs w:val="22"/>
          <w:lang w:val="en-GB"/>
        </w:rPr>
        <w:t>.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Emulsion technology can enable the creation of novel types of confectionery </w:t>
      </w:r>
      <w:r w:rsidR="004266D5">
        <w:rPr>
          <w:rFonts w:ascii="Arial" w:hAnsi="Arial" w:cs="Arial"/>
          <w:sz w:val="22"/>
          <w:szCs w:val="22"/>
          <w:lang w:val="en-GB"/>
        </w:rPr>
        <w:t xml:space="preserve">products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with unique textural characteristics. As such, there is interest in studying emulsion properties under sugar concentrations that are relevant to </w:t>
      </w:r>
      <w:r w:rsidR="00894B91">
        <w:rPr>
          <w:rFonts w:ascii="Arial" w:hAnsi="Arial" w:cs="Arial"/>
          <w:sz w:val="22"/>
          <w:szCs w:val="22"/>
          <w:lang w:val="en-GB"/>
        </w:rPr>
        <w:t>those</w:t>
      </w:r>
      <w:r w:rsidR="00894B91" w:rsidRPr="007021AF">
        <w:rPr>
          <w:rFonts w:ascii="Arial" w:hAnsi="Arial" w:cs="Arial"/>
          <w:sz w:val="22"/>
          <w:szCs w:val="22"/>
          <w:lang w:val="en-GB"/>
        </w:rPr>
        <w:t xml:space="preserve">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products. </w:t>
      </w:r>
      <w:r w:rsidR="007021AF" w:rsidRPr="007021AF">
        <w:rPr>
          <w:rFonts w:ascii="Arial" w:hAnsi="Arial" w:cs="Arial"/>
          <w:sz w:val="22"/>
          <w:szCs w:val="22"/>
          <w:lang w:val="en-GB"/>
        </w:rPr>
        <w:t xml:space="preserve">Current research has been done by </w: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begin"/>
      </w:r>
      <w:r w:rsidR="007021AF" w:rsidRPr="007021AF">
        <w:rPr>
          <w:rFonts w:ascii="Arial" w:hAnsi="Arial" w:cs="Arial"/>
          <w:sz w:val="22"/>
          <w:szCs w:val="22"/>
          <w:lang w:val="en-GB"/>
        </w:rPr>
        <w:instrText xml:space="preserve"> ADDIN EN.CITE &lt;EndNote&gt;&lt;Cite AuthorYear="1"&gt;&lt;Author&gt;Ueda&lt;/Author&gt;&lt;Year&gt;1991&lt;/Year&gt;&lt;RecNum&gt;267&lt;/RecNum&gt;&lt;DisplayText&gt;Ueda and Matsumoto (1991)&lt;/DisplayText&gt;&lt;record&gt;&lt;rec-number&gt;267&lt;/rec-number&gt;&lt;foreign-keys&gt;&lt;key app="EN" db-id="wr29r0et39xwv3eatpvp0et9wf0d5v0vr95d" timestamp="1671129359" guid="43fefa66-67be-48b1-8815-2a4c06cd2cd4"&gt;267&lt;/key&gt;&lt;/foreign-keys&gt;&lt;ref-type name="Journal Article"&gt;17&lt;/ref-type&gt;&lt;contributors&gt;&lt;authors&gt;&lt;author&gt;Ueda, Koichi&lt;/author&gt;&lt;author&gt;Matsumoto, Sachio&lt;/author&gt;&lt;/authors&gt;&lt;/contributors&gt;&lt;titles&gt;&lt;title&gt;Effect of sugars on the physicochemical properties of W/O/W emulsions&lt;/title&gt;&lt;secondary-title&gt;Journal of Colloid and Interface Science&lt;/secondary-title&gt;&lt;/titles&gt;&lt;periodical&gt;&lt;full-title&gt;Journal of Colloid and Interface Science&lt;/full-title&gt;&lt;/periodical&gt;&lt;pages&gt;333-340&lt;/pages&gt;&lt;volume&gt;147&lt;/volume&gt;&lt;number&gt;2&lt;/number&gt;&lt;dates&gt;&lt;year&gt;1991&lt;/year&gt;&lt;pub-dates&gt;&lt;date&gt;1991/12/01/&lt;/date&gt;&lt;/pub-dates&gt;&lt;/dates&gt;&lt;isbn&gt;0021-9797&lt;/isbn&gt;&lt;urls&gt;&lt;related-urls&gt;&lt;url&gt;https://www.sciencedirect.com/science/article/pii/0021979791901655&lt;/url&gt;&lt;/related-urls&gt;&lt;/urls&gt;&lt;electronic-resource-num&gt;https://doi.org/10.1016/0021-9797(91)90165-5&lt;/electronic-resource-num&gt;&lt;/record&gt;&lt;/Cite&gt;&lt;/EndNote&gt;</w:instrTex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separate"/>
      </w:r>
      <w:r w:rsidR="007021AF" w:rsidRPr="007021AF">
        <w:rPr>
          <w:rFonts w:ascii="Arial" w:hAnsi="Arial" w:cs="Arial"/>
          <w:sz w:val="22"/>
          <w:szCs w:val="22"/>
          <w:lang w:val="en-GB"/>
        </w:rPr>
        <w:t>Ueda and Matsumoto (1991)</w: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end"/>
      </w:r>
      <w:r w:rsidR="007021AF" w:rsidRPr="007021AF">
        <w:rPr>
          <w:rFonts w:ascii="Arial" w:hAnsi="Arial" w:cs="Arial"/>
          <w:sz w:val="22"/>
          <w:szCs w:val="22"/>
          <w:lang w:val="en-GB"/>
        </w:rPr>
        <w:t xml:space="preserve">, </w: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begin"/>
      </w:r>
      <w:r w:rsidR="007021AF" w:rsidRPr="007021AF">
        <w:rPr>
          <w:rFonts w:ascii="Arial" w:hAnsi="Arial" w:cs="Arial"/>
          <w:sz w:val="22"/>
          <w:szCs w:val="22"/>
          <w:lang w:val="en-GB"/>
        </w:rPr>
        <w:instrText xml:space="preserve"> ADDIN EN.CITE &lt;EndNote&gt;&lt;Cite AuthorYear="1"&gt;&lt;Author&gt;Kulmyrzaev&lt;/Author&gt;&lt;Year&gt;2000&lt;/Year&gt;&lt;RecNum&gt;260&lt;/RecNum&gt;&lt;DisplayText&gt;Kulmyrzaev, Bryant, and McClements (2000)&lt;/DisplayText&gt;&lt;record&gt;&lt;rec-number&gt;260&lt;/rec-number&gt;&lt;foreign-keys&gt;&lt;key app="EN" db-id="wr29r0et39xwv3eatpvp0et9wf0d5v0vr95d" timestamp="1671123350" guid="c2e09d24-3918-4235-95a1-097f805c64df"&gt;260&lt;/key&gt;&lt;/foreign-keys&gt;&lt;ref-type name="Journal Article"&gt;17&lt;/ref-type&gt;&lt;contributors&gt;&lt;authors&gt;&lt;author&gt;Kulmyrzaev, A.&lt;/author&gt;&lt;author&gt;Bryant, C.&lt;/author&gt;&lt;author&gt;McClements, D. J.&lt;/author&gt;&lt;/authors&gt;&lt;/contributors&gt;&lt;auth-address&gt;Biopolymer and Colloids Research Laboratory, Department of Food Science, University of Massachusetts, Amherst, Massachusetts 01003, USA.&lt;/auth-address&gt;&lt;titles&gt;&lt;title&gt;Influence of sucrose on the thermal denaturation, gelation, and emulsion stabilization of whey proteins&lt;/title&gt;&lt;secondary-title&gt;J Agric Food Chem&lt;/secondary-title&gt;&lt;/titles&gt;&lt;periodical&gt;&lt;full-title&gt;J Agric Food Chem&lt;/full-title&gt;&lt;/periodical&gt;&lt;pages&gt;1593-7&lt;/pages&gt;&lt;volume&gt;48&lt;/volume&gt;&lt;number&gt;5&lt;/number&gt;&lt;keywords&gt;&lt;keyword&gt;Emulsions&lt;/keyword&gt;&lt;keyword&gt;Gels&lt;/keyword&gt;&lt;keyword&gt;Hot Temperature&lt;/keyword&gt;&lt;keyword&gt;Milk Proteins/*chemistry&lt;/keyword&gt;&lt;keyword&gt;Protein Denaturation&lt;/keyword&gt;&lt;keyword&gt;Protein Folding&lt;/keyword&gt;&lt;keyword&gt;Sucrose/*chemistry&lt;/keyword&gt;&lt;/keywords&gt;&lt;dates&gt;&lt;year&gt;2000&lt;/year&gt;&lt;pub-dates&gt;&lt;date&gt;May&lt;/date&gt;&lt;/pub-dates&gt;&lt;/dates&gt;&lt;isbn&gt;0021-8561 (Print)&amp;#xD;0021-8561&lt;/isbn&gt;&lt;accession-num&gt;10820064&lt;/accession-num&gt;&lt;urls&gt;&lt;/urls&gt;&lt;electronic-resource-num&gt;10.1021/jf9911949&lt;/electronic-resource-num&gt;&lt;remote-database-provider&gt;NLM&lt;/remote-database-provider&gt;&lt;language&gt;eng&lt;/language&gt;&lt;/record&gt;&lt;/Cite&gt;&lt;/EndNote&gt;</w:instrTex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separate"/>
      </w:r>
      <w:r w:rsidR="007021AF" w:rsidRPr="007021AF">
        <w:rPr>
          <w:rFonts w:ascii="Arial" w:hAnsi="Arial" w:cs="Arial"/>
          <w:sz w:val="22"/>
          <w:szCs w:val="22"/>
          <w:lang w:val="en-GB"/>
        </w:rPr>
        <w:t>Kulmyrzaev, Bryant, and McClements (2000)</w:t>
      </w:r>
      <w:r w:rsidR="007021AF" w:rsidRPr="007021AF">
        <w:rPr>
          <w:rFonts w:ascii="Arial" w:hAnsi="Arial" w:cs="Arial"/>
          <w:sz w:val="22"/>
          <w:szCs w:val="22"/>
          <w:lang w:val="en-GB"/>
        </w:rPr>
        <w:fldChar w:fldCharType="end"/>
      </w:r>
      <w:r w:rsidR="007021AF" w:rsidRPr="007021AF">
        <w:rPr>
          <w:rFonts w:ascii="Arial" w:hAnsi="Arial" w:cs="Arial"/>
          <w:sz w:val="22"/>
          <w:szCs w:val="22"/>
          <w:lang w:val="en-GB"/>
        </w:rPr>
        <w:t xml:space="preserve"> focusing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on the physiochemical property of emulsion with the addition of sugar, but mostly in low sugar content environment. </w:t>
      </w:r>
      <w:r w:rsidR="00894B91">
        <w:rPr>
          <w:rFonts w:ascii="Arial" w:hAnsi="Arial" w:cs="Arial"/>
          <w:sz w:val="22"/>
          <w:szCs w:val="22"/>
          <w:lang w:val="en-GB"/>
        </w:rPr>
        <w:t>Nevertheless, n</w:t>
      </w:r>
      <w:r w:rsidR="00894B91" w:rsidRPr="007021AF">
        <w:rPr>
          <w:rFonts w:ascii="Arial" w:hAnsi="Arial" w:cs="Arial"/>
          <w:sz w:val="22"/>
          <w:szCs w:val="22"/>
          <w:lang w:val="en-GB"/>
        </w:rPr>
        <w:t xml:space="preserve">ot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much </w:t>
      </w:r>
      <w:r w:rsidR="00894B91">
        <w:rPr>
          <w:rFonts w:ascii="Arial" w:hAnsi="Arial" w:cs="Arial"/>
          <w:sz w:val="22"/>
          <w:szCs w:val="22"/>
          <w:lang w:val="en-GB"/>
        </w:rPr>
        <w:t xml:space="preserve">research has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been focused on the interfacial behaviour and stability, especially within </w:t>
      </w:r>
      <w:r w:rsidR="004266D5">
        <w:rPr>
          <w:rFonts w:ascii="Arial" w:hAnsi="Arial" w:cs="Arial"/>
          <w:sz w:val="22"/>
          <w:szCs w:val="22"/>
          <w:lang w:val="en-GB"/>
        </w:rPr>
        <w:t xml:space="preserve">an </w:t>
      </w:r>
      <w:r w:rsidR="004266D5" w:rsidRPr="007021AF">
        <w:rPr>
          <w:rFonts w:ascii="Arial" w:hAnsi="Arial" w:cs="Arial"/>
          <w:sz w:val="22"/>
          <w:szCs w:val="22"/>
          <w:lang w:val="en-GB"/>
        </w:rPr>
        <w:t>environment</w:t>
      </w:r>
      <w:r w:rsidR="004266D5">
        <w:rPr>
          <w:rFonts w:ascii="Arial" w:hAnsi="Arial" w:cs="Arial"/>
          <w:sz w:val="22"/>
          <w:szCs w:val="22"/>
          <w:lang w:val="en-GB"/>
        </w:rPr>
        <w:t xml:space="preserve"> of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high </w:t>
      </w:r>
      <w:r w:rsidR="004266D5" w:rsidRPr="007021AF">
        <w:rPr>
          <w:rFonts w:ascii="Arial" w:hAnsi="Arial" w:cs="Arial"/>
          <w:sz w:val="22"/>
          <w:szCs w:val="22"/>
          <w:lang w:val="en-GB"/>
        </w:rPr>
        <w:t>sugar</w:t>
      </w:r>
      <w:r w:rsidR="004266D5">
        <w:rPr>
          <w:rFonts w:ascii="Arial" w:hAnsi="Arial" w:cs="Arial"/>
          <w:sz w:val="22"/>
          <w:szCs w:val="22"/>
          <w:lang w:val="en-GB"/>
        </w:rPr>
        <w:t xml:space="preserve"> concentration</w:t>
      </w:r>
      <w:r w:rsidRPr="007021AF">
        <w:rPr>
          <w:rFonts w:ascii="Arial" w:hAnsi="Arial" w:cs="Arial"/>
          <w:sz w:val="22"/>
          <w:szCs w:val="22"/>
          <w:lang w:val="en-GB"/>
        </w:rPr>
        <w:t>. Due to the complexity</w:t>
      </w:r>
      <w:r w:rsidR="004266D5">
        <w:rPr>
          <w:rFonts w:ascii="Arial" w:hAnsi="Arial" w:cs="Arial"/>
          <w:sz w:val="22"/>
          <w:szCs w:val="22"/>
          <w:lang w:val="en-GB"/>
        </w:rPr>
        <w:t xml:space="preserve"> of these systems</w:t>
      </w:r>
      <w:r w:rsidRPr="007021AF">
        <w:rPr>
          <w:rFonts w:ascii="Arial" w:hAnsi="Arial" w:cs="Arial"/>
          <w:sz w:val="22"/>
          <w:szCs w:val="22"/>
          <w:lang w:val="en-GB"/>
        </w:rPr>
        <w:t>, traditional emulsion-based confectionery</w:t>
      </w:r>
      <w:r w:rsidR="00C46E9E">
        <w:rPr>
          <w:rFonts w:ascii="Arial" w:hAnsi="Arial" w:cs="Arial"/>
          <w:sz w:val="22"/>
          <w:szCs w:val="22"/>
          <w:lang w:val="en-GB"/>
        </w:rPr>
        <w:t>/desserts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</w:t>
      </w:r>
      <w:r w:rsidR="00894B91">
        <w:rPr>
          <w:rFonts w:ascii="Arial" w:hAnsi="Arial" w:cs="Arial"/>
          <w:sz w:val="22"/>
          <w:szCs w:val="22"/>
          <w:lang w:val="en-GB"/>
        </w:rPr>
        <w:t xml:space="preserve">products </w:t>
      </w:r>
      <w:r w:rsidRPr="007021AF">
        <w:rPr>
          <w:rFonts w:ascii="Arial" w:hAnsi="Arial" w:cs="Arial"/>
          <w:sz w:val="22"/>
          <w:szCs w:val="22"/>
          <w:lang w:val="en-GB"/>
        </w:rPr>
        <w:t>are faced with significant stability challenges over their shelf-life period. Crucial to this, is the role of emulsifiers used within the emulsion architecture. However, in response to shifting consumer needs in terms of dietary requirements</w:t>
      </w:r>
      <w:r w:rsidR="00C46E9E">
        <w:rPr>
          <w:rFonts w:ascii="Arial" w:hAnsi="Arial" w:cs="Arial"/>
          <w:sz w:val="22"/>
          <w:szCs w:val="22"/>
          <w:lang w:val="en-GB"/>
        </w:rPr>
        <w:t>,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lifestyle</w:t>
      </w:r>
      <w:r w:rsidR="00C46E9E">
        <w:rPr>
          <w:rFonts w:ascii="Arial" w:hAnsi="Arial" w:cs="Arial"/>
          <w:sz w:val="22"/>
          <w:szCs w:val="22"/>
          <w:lang w:val="en-GB"/>
        </w:rPr>
        <w:t xml:space="preserve"> and sustainability</w:t>
      </w:r>
      <w:r w:rsidRPr="007021AF">
        <w:rPr>
          <w:rFonts w:ascii="Arial" w:hAnsi="Arial" w:cs="Arial"/>
          <w:sz w:val="22"/>
          <w:szCs w:val="22"/>
          <w:lang w:val="en-GB"/>
        </w:rPr>
        <w:t>, there is growing research effort into investigating the use of plant-based ingredients/material in everyday foods. Such consumer trends raise the need to also study the behaviour of plant-based emulsifiers in emulsion-based foods, including confectionery formulations. Despite this though, research comparing commonly used emulsifiers (for example milk proteins) to plant proteins, particularly within a high sugar content environment, is currently absent.</w:t>
      </w:r>
      <w:r w:rsidR="00D366E7">
        <w:rPr>
          <w:rFonts w:ascii="Arial" w:hAnsi="Arial" w:cs="Arial"/>
          <w:sz w:val="22"/>
          <w:szCs w:val="22"/>
          <w:lang w:val="en-GB"/>
        </w:rPr>
        <w:t xml:space="preserve"> </w:t>
      </w:r>
      <w:r w:rsidRPr="007021AF">
        <w:rPr>
          <w:rFonts w:ascii="Arial" w:hAnsi="Arial" w:cs="Arial"/>
          <w:sz w:val="22"/>
          <w:szCs w:val="22"/>
          <w:lang w:val="en-GB"/>
        </w:rPr>
        <w:t>Th</w:t>
      </w:r>
      <w:r w:rsidR="00556ABF">
        <w:rPr>
          <w:rFonts w:ascii="Arial" w:hAnsi="Arial" w:cs="Arial"/>
          <w:sz w:val="22"/>
          <w:szCs w:val="22"/>
          <w:lang w:val="en-GB"/>
        </w:rPr>
        <w:t>e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present study aims to investigate the interfacial behaviour of different types of emulsifiers, ranging from low molecular weight surfactants and proteins</w:t>
      </w:r>
      <w:r w:rsidR="00E048B5">
        <w:rPr>
          <w:rFonts w:ascii="Arial" w:hAnsi="Arial" w:cs="Arial"/>
          <w:sz w:val="22"/>
          <w:szCs w:val="22"/>
          <w:lang w:val="en-GB"/>
        </w:rPr>
        <w:t>, typically used in the food industry,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to plant derived proteins, </w:t>
      </w:r>
      <w:r w:rsidR="00C46E9E">
        <w:rPr>
          <w:rFonts w:ascii="Arial" w:hAnsi="Arial" w:cs="Arial"/>
          <w:sz w:val="22"/>
          <w:szCs w:val="22"/>
          <w:lang w:val="en-GB"/>
        </w:rPr>
        <w:t>in the presence of sugar</w:t>
      </w:r>
      <w:r w:rsidRPr="007021AF">
        <w:rPr>
          <w:rFonts w:ascii="Arial" w:hAnsi="Arial" w:cs="Arial"/>
          <w:sz w:val="22"/>
          <w:szCs w:val="22"/>
          <w:lang w:val="en-GB"/>
        </w:rPr>
        <w:t>. The</w:t>
      </w:r>
      <w:r w:rsidR="00C46E9E">
        <w:rPr>
          <w:rFonts w:ascii="Arial" w:hAnsi="Arial" w:cs="Arial"/>
          <w:sz w:val="22"/>
          <w:szCs w:val="22"/>
          <w:lang w:val="en-GB"/>
        </w:rPr>
        <w:t xml:space="preserve"> performance of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 </w:t>
      </w:r>
      <w:r w:rsidR="00E048B5">
        <w:rPr>
          <w:rFonts w:ascii="Arial" w:hAnsi="Arial" w:cs="Arial"/>
          <w:sz w:val="22"/>
          <w:szCs w:val="22"/>
          <w:lang w:val="en-GB"/>
        </w:rPr>
        <w:t xml:space="preserve">the chosen </w:t>
      </w:r>
      <w:r w:rsidRPr="007021AF">
        <w:rPr>
          <w:rFonts w:ascii="Arial" w:hAnsi="Arial" w:cs="Arial"/>
          <w:sz w:val="22"/>
          <w:szCs w:val="22"/>
          <w:lang w:val="en-GB"/>
        </w:rPr>
        <w:t>emulsifiers are compared, under various sugar concentrations, in terms of the oil/water interfacial tension reduction that they provide, the emulsion microstructure that they facilitate forming (emulsion droplet size and polydispersity), and its stability and rheological behaviour.</w:t>
      </w:r>
      <w:r w:rsidR="00D366E7">
        <w:rPr>
          <w:rFonts w:ascii="Arial" w:hAnsi="Arial" w:cs="Arial"/>
          <w:sz w:val="22"/>
          <w:szCs w:val="22"/>
          <w:lang w:val="en-GB"/>
        </w:rPr>
        <w:t xml:space="preserve"> </w:t>
      </w:r>
      <w:r w:rsidRPr="007021AF">
        <w:rPr>
          <w:rFonts w:ascii="Arial" w:hAnsi="Arial" w:cs="Arial"/>
          <w:sz w:val="22"/>
          <w:szCs w:val="22"/>
          <w:lang w:val="en-GB"/>
        </w:rPr>
        <w:t xml:space="preserve">In terms of interfacial behaviour, both emulsifier type and sugar concentration were found to contribute to the oil/water interfacial tension reduction, which was then also shown to be crucial in the emulsification process. </w:t>
      </w:r>
      <w:r w:rsidR="004266D5">
        <w:rPr>
          <w:rFonts w:ascii="Arial" w:hAnsi="Arial" w:cs="Arial"/>
          <w:sz w:val="22"/>
          <w:szCs w:val="22"/>
          <w:lang w:val="en-GB"/>
        </w:rPr>
        <w:t>The role of sugar was investigated both on its impact on the interfacial dynamics but also on its effect to bulk viscosity and rheology</w:t>
      </w:r>
      <w:r w:rsidRPr="007021AF">
        <w:rPr>
          <w:rFonts w:ascii="Arial" w:hAnsi="Arial" w:cs="Arial"/>
          <w:sz w:val="22"/>
          <w:szCs w:val="22"/>
          <w:lang w:val="en-GB"/>
        </w:rPr>
        <w:t>. Overall, this work shows promising results that clearly indicate that plant-based emulsifiers can be successfully incorporated into confectionery formulations.</w:t>
      </w:r>
    </w:p>
    <w:p w14:paraId="38ECCE59" w14:textId="77777777" w:rsidR="007021AF" w:rsidRDefault="007021AF"/>
    <w:p w14:paraId="0C02F6F5" w14:textId="77777777" w:rsidR="007021AF" w:rsidRDefault="007021AF"/>
    <w:p w14:paraId="4E4E22AF" w14:textId="77777777" w:rsidR="007021AF" w:rsidRPr="00D366E7" w:rsidRDefault="007021AF" w:rsidP="007021AF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</w:rPr>
      </w:pPr>
      <w:r w:rsidRPr="00D366E7">
        <w:rPr>
          <w:rFonts w:ascii="Arial" w:hAnsi="Arial" w:cs="Arial"/>
          <w:sz w:val="20"/>
          <w:szCs w:val="20"/>
        </w:rPr>
        <w:fldChar w:fldCharType="begin"/>
      </w:r>
      <w:r w:rsidRPr="00D366E7">
        <w:rPr>
          <w:rFonts w:ascii="Arial" w:hAnsi="Arial" w:cs="Arial"/>
          <w:sz w:val="20"/>
          <w:szCs w:val="20"/>
        </w:rPr>
        <w:instrText xml:space="preserve"> ADDIN EN.REFLIST </w:instrText>
      </w:r>
      <w:r w:rsidRPr="00D366E7">
        <w:rPr>
          <w:rFonts w:ascii="Arial" w:hAnsi="Arial" w:cs="Arial"/>
          <w:sz w:val="20"/>
          <w:szCs w:val="20"/>
        </w:rPr>
        <w:fldChar w:fldCharType="separate"/>
      </w:r>
      <w:r w:rsidRPr="00D366E7">
        <w:rPr>
          <w:rFonts w:ascii="Arial" w:hAnsi="Arial" w:cs="Arial"/>
          <w:noProof/>
          <w:sz w:val="20"/>
          <w:szCs w:val="20"/>
        </w:rPr>
        <w:t xml:space="preserve">Kulmyrzaev, A., Bryant, C., &amp; McClements, D. J. (2000). Influence of sucrose on the thermal denaturation, gelation, and emulsion stabilization of whey proteins. </w:t>
      </w:r>
      <w:r w:rsidRPr="00D366E7">
        <w:rPr>
          <w:rFonts w:ascii="Arial" w:hAnsi="Arial" w:cs="Arial"/>
          <w:i/>
          <w:noProof/>
          <w:sz w:val="20"/>
          <w:szCs w:val="20"/>
        </w:rPr>
        <w:t>J Agric Food Chem, 48</w:t>
      </w:r>
      <w:r w:rsidRPr="00D366E7">
        <w:rPr>
          <w:rFonts w:ascii="Arial" w:hAnsi="Arial" w:cs="Arial"/>
          <w:noProof/>
          <w:sz w:val="20"/>
          <w:szCs w:val="20"/>
        </w:rPr>
        <w:t>(5), 1593-1597. doi:10.1021/jf9911949</w:t>
      </w:r>
    </w:p>
    <w:p w14:paraId="26E599FF" w14:textId="662B6352" w:rsidR="007021AF" w:rsidRPr="00D366E7" w:rsidRDefault="007021AF" w:rsidP="007021AF">
      <w:pPr>
        <w:pStyle w:val="EndNoteBibliography"/>
        <w:ind w:left="720" w:hanging="720"/>
        <w:rPr>
          <w:rFonts w:ascii="Arial" w:hAnsi="Arial" w:cs="Arial"/>
          <w:noProof/>
          <w:sz w:val="20"/>
          <w:szCs w:val="20"/>
        </w:rPr>
      </w:pPr>
      <w:r w:rsidRPr="00D366E7">
        <w:rPr>
          <w:rFonts w:ascii="Arial" w:hAnsi="Arial" w:cs="Arial"/>
          <w:noProof/>
          <w:sz w:val="20"/>
          <w:szCs w:val="20"/>
        </w:rPr>
        <w:lastRenderedPageBreak/>
        <w:t xml:space="preserve">Ueda, K., &amp; Matsumoto, S. (1991). Effect of sugars on the physicochemical properties of W/O/W emulsions. </w:t>
      </w:r>
      <w:r w:rsidRPr="00D366E7">
        <w:rPr>
          <w:rFonts w:ascii="Arial" w:hAnsi="Arial" w:cs="Arial"/>
          <w:i/>
          <w:noProof/>
          <w:sz w:val="20"/>
          <w:szCs w:val="20"/>
        </w:rPr>
        <w:t>Journal of Colloid and Interface Science, 147</w:t>
      </w:r>
      <w:r w:rsidRPr="00D366E7">
        <w:rPr>
          <w:rFonts w:ascii="Arial" w:hAnsi="Arial" w:cs="Arial"/>
          <w:noProof/>
          <w:sz w:val="20"/>
          <w:szCs w:val="20"/>
        </w:rPr>
        <w:t>(2), 333-340. doi:</w:t>
      </w:r>
      <w:hyperlink r:id="rId7" w:history="1">
        <w:r w:rsidRPr="00D366E7">
          <w:rPr>
            <w:rStyle w:val="Hyperlink"/>
            <w:rFonts w:ascii="Arial" w:hAnsi="Arial" w:cs="Arial"/>
            <w:noProof/>
            <w:sz w:val="20"/>
            <w:szCs w:val="20"/>
          </w:rPr>
          <w:t>https://doi.org/10.1016/0021-9797(91)90165-5</w:t>
        </w:r>
      </w:hyperlink>
    </w:p>
    <w:p w14:paraId="6326024A" w14:textId="2538FFF7" w:rsidR="00887C7D" w:rsidRDefault="007021AF">
      <w:r w:rsidRPr="00D366E7">
        <w:rPr>
          <w:rFonts w:ascii="Arial" w:hAnsi="Arial" w:cs="Arial"/>
          <w:sz w:val="20"/>
          <w:szCs w:val="20"/>
        </w:rPr>
        <w:fldChar w:fldCharType="end"/>
      </w:r>
    </w:p>
    <w:sectPr w:rsidR="00887C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51FC" w14:textId="77777777" w:rsidR="00F855CD" w:rsidRDefault="00F855CD" w:rsidP="00E048B5">
      <w:r>
        <w:separator/>
      </w:r>
    </w:p>
  </w:endnote>
  <w:endnote w:type="continuationSeparator" w:id="0">
    <w:p w14:paraId="633A0002" w14:textId="77777777" w:rsidR="00F855CD" w:rsidRDefault="00F855CD" w:rsidP="00E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CDE0" w14:textId="77777777" w:rsidR="00F855CD" w:rsidRDefault="00F855CD" w:rsidP="00E048B5">
      <w:r>
        <w:separator/>
      </w:r>
    </w:p>
  </w:footnote>
  <w:footnote w:type="continuationSeparator" w:id="0">
    <w:p w14:paraId="75F007EB" w14:textId="77777777" w:rsidR="00F855CD" w:rsidRDefault="00F855CD" w:rsidP="00E04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2B29"/>
    <w:multiLevelType w:val="multilevel"/>
    <w:tmpl w:val="DB26F9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C634E0"/>
    <w:multiLevelType w:val="hybridMultilevel"/>
    <w:tmpl w:val="DF0A13A0"/>
    <w:lvl w:ilvl="0" w:tplc="F96A250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2C0D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F80F4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60A5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E54CF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C207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2CA0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5AA8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6C7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045891">
    <w:abstractNumId w:val="1"/>
  </w:num>
  <w:num w:numId="2" w16cid:durableId="341707758">
    <w:abstractNumId w:val="1"/>
  </w:num>
  <w:num w:numId="3" w16cid:durableId="111077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29r0et39xwv3eatpvp0et9wf0d5v0vr95d&quot;&gt;PEF reference library&lt;record-ids&gt;&lt;item&gt;260&lt;/item&gt;&lt;item&gt;267&lt;/item&gt;&lt;/record-ids&gt;&lt;/item&gt;&lt;/Libraries&gt;"/>
  </w:docVars>
  <w:rsids>
    <w:rsidRoot w:val="00F27F99"/>
    <w:rsid w:val="000E3266"/>
    <w:rsid w:val="00160751"/>
    <w:rsid w:val="001C343B"/>
    <w:rsid w:val="00393CB0"/>
    <w:rsid w:val="004266D5"/>
    <w:rsid w:val="005248BC"/>
    <w:rsid w:val="00524D68"/>
    <w:rsid w:val="00556ABF"/>
    <w:rsid w:val="00575515"/>
    <w:rsid w:val="00646075"/>
    <w:rsid w:val="00650C72"/>
    <w:rsid w:val="007021AF"/>
    <w:rsid w:val="007A16BC"/>
    <w:rsid w:val="00887C7D"/>
    <w:rsid w:val="00894B91"/>
    <w:rsid w:val="0095370E"/>
    <w:rsid w:val="00B51AF0"/>
    <w:rsid w:val="00BE5824"/>
    <w:rsid w:val="00BE6829"/>
    <w:rsid w:val="00BF7E40"/>
    <w:rsid w:val="00C46E9E"/>
    <w:rsid w:val="00C75558"/>
    <w:rsid w:val="00D366E7"/>
    <w:rsid w:val="00D61A66"/>
    <w:rsid w:val="00E048B5"/>
    <w:rsid w:val="00E157FD"/>
    <w:rsid w:val="00E5546B"/>
    <w:rsid w:val="00F27F99"/>
    <w:rsid w:val="00F855CD"/>
    <w:rsid w:val="00FC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3A71D"/>
  <w15:chartTrackingRefBased/>
  <w15:docId w15:val="{16841C00-727D-D24D-9D08-11255569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autoRedefine/>
    <w:uiPriority w:val="9"/>
    <w:qFormat/>
    <w:rsid w:val="007A16BC"/>
    <w:pPr>
      <w:keepNext/>
      <w:keepLines/>
      <w:numPr>
        <w:numId w:val="3"/>
      </w:numPr>
      <w:spacing w:after="88" w:line="259" w:lineRule="auto"/>
      <w:ind w:left="10" w:hanging="10"/>
      <w:outlineLvl w:val="0"/>
    </w:pPr>
    <w:rPr>
      <w:rFonts w:ascii="Times New Roman" w:eastAsia="Calibri" w:hAnsi="Times New Roman" w:cs="Calibri"/>
      <w:color w:val="4472C4" w:themeColor="accen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A16BC"/>
    <w:rPr>
      <w:rFonts w:ascii="Times New Roman" w:eastAsia="Calibri" w:hAnsi="Times New Roman" w:cs="Calibri"/>
      <w:color w:val="4472C4" w:themeColor="accent1"/>
      <w:sz w:val="32"/>
    </w:rPr>
  </w:style>
  <w:style w:type="paragraph" w:customStyle="1" w:styleId="EndNoteBibliographyTitle">
    <w:name w:val="EndNote Bibliography Title"/>
    <w:basedOn w:val="Normal"/>
    <w:link w:val="EndNoteBibliographyTitleChar"/>
    <w:rsid w:val="007021AF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21AF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7021AF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7021AF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02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5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5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5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6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0021-9797(91)90165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Yanni</dc:creator>
  <cp:keywords/>
  <dc:description/>
  <cp:lastModifiedBy>Yang Yanni</cp:lastModifiedBy>
  <cp:revision>2</cp:revision>
  <dcterms:created xsi:type="dcterms:W3CDTF">2023-01-23T02:41:00Z</dcterms:created>
  <dcterms:modified xsi:type="dcterms:W3CDTF">2023-01-23T02:41:00Z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2023-01-16T10:41:19Z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b726ec26-b690-4f55-816a-b107b4d2bffe</vt:lpwstr>
  </property>
  <property fmtid="{D5CDD505-2E9C-101B-9397-08002B2CF9AE}" pid="8" name="MSIP_Label_1ada0a2f-b917-4d51-b0d0-d418a10c8b23_ContentBits">
    <vt:lpwstr>0</vt:lpwstr>
  </property>
</Properties>
</file>